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2024年乡村振兴演讲稿题目(10篇)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从现在到2024年是我们补齐短板，决胜全面小康的关键时期，要坚定不移贯彻新发展理念，实施乡村振兴战略。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乡村振兴演讲稿题目篇三</w:t>
      </w:r>
    </w:p>
    <w:p>
      <w:pPr>
        <w:ind w:left="0" w:right="0" w:firstLine="560"/>
        <w:spacing w:before="450" w:after="450" w:line="312" w:lineRule="auto"/>
      </w:pPr>
      <w:r>
        <w:rPr>
          <w:rFonts w:ascii="宋体" w:hAnsi="宋体" w:eastAsia="宋体" w:cs="宋体"/>
          <w:color w:val="000"/>
          <w:sz w:val="28"/>
          <w:szCs w:val="28"/>
        </w:rPr>
        <w:t xml:space="preserve">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二要深刻理解“产业振兴、人才振兴、文化振兴、生态振兴、组织振兴”的全面振兴目标路径。实施乡村振兴战略是一项系统工程，党中央、国务院对实施乡村振兴战略提出了总要求，分别从2024年、2024年和2024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三要深刻理解“让广大农民有更多获得感、幸福感、安全感”的以人民为中心发展思想。城乡发展不平衡、农村发展不充分是社会主要矛盾的集中体现，最直接的表现在群众收入差距大，--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2024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2024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二要坚持规划引领。乡村振兴是一项长期性工作，要积极对接上级政策，把握时间进度，高标准、高质量制定符合我市实际的《实施乡村振兴战略规划》和“五个振兴”的专项《实施方案》，体现--特色，彰显--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二?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从现在到2024年是我们补齐短板，决胜全面小康的关键时期，要坚定不移贯彻新发展理念，实施乡村振兴战略。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乡村振兴演讲稿题目篇六</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美，农民富不富，决定 着我国全面小康社会的底色和社会主义 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兴，对此习近平总书记指出，要坚持乡村全面振兴，抓重点、补短板，强弱项，实现乡村产业振兴，人才振兴，文化 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农村经济建设、政治 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 ，在以后的工作中，一定要按照振兴乡村的要求，积极工作，带领全村百姓早日走上致富路。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4月11日至4月22日，我很荣幸参加我县今年的在职干部全员培训，这是我入编以来第一次参加培训，感到非常激动。通过党校领导、专家教授的精彩授课，本人受益匪浅，思想觉悟有了很大的进步，也有自己的学习体会和感想。</w:t>
      </w:r>
    </w:p>
    <w:p>
      <w:pPr>
        <w:ind w:left="0" w:right="0" w:firstLine="560"/>
        <w:spacing w:before="450" w:after="450" w:line="312" w:lineRule="auto"/>
      </w:pPr>
      <w:r>
        <w:rPr>
          <w:rFonts w:ascii="宋体" w:hAnsi="宋体" w:eastAsia="宋体" w:cs="宋体"/>
          <w:color w:val="000"/>
          <w:sz w:val="28"/>
          <w:szCs w:val="28"/>
        </w:rPr>
        <w:t xml:space="preserve">习近平总书记在十九大报告中首次提出乡村振兴战略：“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推进乡村发展，实施乡村振兴，对促进社会协调发展和实现中华民族伟大复兴“中国梦”意义重大。</w:t>
      </w:r>
    </w:p>
    <w:p>
      <w:pPr>
        <w:ind w:left="0" w:right="0" w:firstLine="560"/>
        <w:spacing w:before="450" w:after="450" w:line="312" w:lineRule="auto"/>
      </w:pPr>
      <w:r>
        <w:rPr>
          <w:rFonts w:ascii="宋体" w:hAnsi="宋体" w:eastAsia="宋体" w:cs="宋体"/>
          <w:color w:val="000"/>
          <w:sz w:val="28"/>
          <w:szCs w:val="28"/>
        </w:rPr>
        <w:t xml:space="preserve">13亿多中国人中，有着近10亿农民，农村成为了中国人口的重要组成部分。农民、农村、农业问题关系“幸福百姓”获得感的提升，关涉“美丽乡村”愿景的实现，关乎“乡土中国”的可持续发展。但随着社会变革的急剧转型，三农问题成为了我们心头难以放下的牵挂。“稚子牵衣问，归来何太迟”，乡村振兴已刻不容缓，而只有让人们愿意回、回得去、留得下，乡村振兴方有希望。</w:t>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、牢记使命全面推进乡村振兴战略落实，为大家作个辅导</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二?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1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 建设，提高农产品组织化程度，建立优质农产品展示展销中心，加快发展直营直销，推动农产品进展会、进超市，推广“会员制”销售、农产品网络营销，推进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30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山上苍松翠滴、村内别墅林立、亭台楼阁点缀、古风神韵成趣”。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要让办事有场所，加快推动村级公共服务中心标准化建设，进一步拓展功能，发挥功效，让群众享受更加方便快捷的服务。要让交流有场所，针对农村老弱病残群体，探索建设流动幸福院，按行走里程不超过1.5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要让学习有场所，现在我们每一个村都有图书室，要给予足够的开放时间，倡导读书、学习，开办农民讲习所，引导农民更新知识和观念，真正达到“不同的场所，。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集体有收入、群众有效益、组织说话有人听的问题。成立新型经营主体。充分发挥有资财、有知识、有道德、有情怀、有威望的能人作用，让农户在产业发展上入企入社，重点解决产业发展有人帮的问题。通过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门路二：着力增加农民家庭经营性收入。要引进和改良品种，推动规模化发展，提高质量，增加农业直接效益;加大实用技术培训，提高农民种养技能，提高农业比较效益;培养拳头品牌，畅通市场，增加农业附加值，形成多次收益。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要塑造生态美景，把农村环境整治作为核心，保护好传统村落，修复好生态环境，尊重农民主体地位，把农村建设成为家园、花园、果园、乐园，有意识的留有空间，保留传统农耕文化，让更多的人能够融入农村记忆之中。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 ，以中心村、空心村、撤并村作为基本单元，划定生产、生活、生态空间，构建重要景点、重要农业点、村镇居民点空间体系，把规划落实到每一寸土地上，打造风貌美丽和谐统一的特色村庄。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 、可借鉴、可复制、可推广的经验。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x答卷!</w:t>
      </w:r>
    </w:p>
    <w:p>
      <w:pPr>
        <w:ind w:left="0" w:right="0" w:firstLine="560"/>
        <w:spacing w:before="450" w:after="450" w:line="312" w:lineRule="auto"/>
      </w:pPr>
      <w:r>
        <w:rPr>
          <w:rFonts w:ascii="黑体" w:hAnsi="黑体" w:eastAsia="黑体" w:cs="黑体"/>
          <w:color w:val="000000"/>
          <w:sz w:val="34"/>
          <w:szCs w:val="34"/>
          <w:b w:val="1"/>
          <w:bCs w:val="1"/>
        </w:rPr>
        <w:t xml:space="preserve">乡村振兴演讲稿题目篇十</w:t>
      </w:r>
    </w:p>
    <w:p>
      <w:pPr>
        <w:ind w:left="0" w:right="0" w:firstLine="560"/>
        <w:spacing w:before="450" w:after="450" w:line="312" w:lineRule="auto"/>
      </w:pPr>
      <w:r>
        <w:rPr>
          <w:rFonts w:ascii="宋体" w:hAnsi="宋体" w:eastAsia="宋体" w:cs="宋体"/>
          <w:color w:val="000"/>
          <w:sz w:val="28"/>
          <w:szCs w:val="28"/>
        </w:rPr>
        <w:t xml:space="preserve">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2024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移风易俗，重塑精神风采</w:t>
      </w:r>
    </w:p>
    <w:p>
      <w:pPr>
        <w:ind w:left="0" w:right="0" w:firstLine="560"/>
        <w:spacing w:before="450" w:after="450" w:line="312" w:lineRule="auto"/>
      </w:pPr>
      <w:r>
        <w:rPr>
          <w:rFonts w:ascii="宋体" w:hAnsi="宋体" w:eastAsia="宋体" w:cs="宋体"/>
          <w:color w:val="000"/>
          <w:sz w:val="28"/>
          <w:szCs w:val="28"/>
        </w:rPr>
        <w:t xml:space="preserve">“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村规民约，撬动乡村善治</w:t>
      </w:r>
    </w:p>
    <w:p>
      <w:pPr>
        <w:ind w:left="0" w:right="0" w:firstLine="560"/>
        <w:spacing w:before="450" w:after="450" w:line="312" w:lineRule="auto"/>
      </w:pPr>
      <w:r>
        <w:rPr>
          <w:rFonts w:ascii="宋体" w:hAnsi="宋体" w:eastAsia="宋体" w:cs="宋体"/>
          <w:color w:val="000"/>
          <w:sz w:val="28"/>
          <w:szCs w:val="28"/>
        </w:rPr>
        <w:t xml:space="preserve">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大善为官，小善为慈”。草坪镇放羊坪村慈善协会，于2024年9月9日成立，由热情慈善事业的公民、法人及其他社会各业人士组成，为依法注册登记，具有法人资历的非盈利公益社会团体，专为孤寡老人、孤儿、残疾人、贫困户及不幸者提供救助。目前协会成员共有97名，截止2024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成立了放羊坪村诗词协会、妇女儿童之家、村民自治调解委员会。成功举行了首届“好家庭、好丈夫、好婆婆、好妻子、孝老之星”评选活动。2024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起源于上世纪80年代的草坪镇民间艺术团，最近几年来在政府的因权势导下，不断激起活力，至2024年全镇发展民间剧团达37个，从业人员有900余，年均演出400多场，观众达500万人次，演出收入2024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2024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2024-09-20T14:43:30+08:00</dcterms:created>
  <dcterms:modified xsi:type="dcterms:W3CDTF">2024-09-20T14:43:30+08:00</dcterms:modified>
</cp:coreProperties>
</file>

<file path=docProps/custom.xml><?xml version="1.0" encoding="utf-8"?>
<Properties xmlns="http://schemas.openxmlformats.org/officeDocument/2006/custom-properties" xmlns:vt="http://schemas.openxmlformats.org/officeDocument/2006/docPropsVTypes"/>
</file>