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最新住宅购房买卖合同协议书(3篇)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住宅购房买卖合同协议书篇一乙方：一、甲乙双方基于客观真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住宅购房买卖合同协议书篇一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1、20__年__月__日，甲方委托乙方以乙方名义为甲方购买__市__区__小区__楼__单元__门房屋一套，乙方接受甲方的委托。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2、甲方已于20__年__月__日以乙方名义与_________有限公司(下称“开发商”)签订认购协议书，该认购协议书的权利义务由甲方享有及承担。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区__小区__楼__单元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3、__市__区__小区__楼__单元__门房屋产权证暂办至乙方名下，产权证由甲方保管，甲方有权在任何时间将产权变更至本人名下，或转让、出租及抵押该房屋，乙方应当协助甲方办理相关手续，不得拒绝。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住宅购房买卖合同协议书篇二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3%以内的，据实结算房价款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部分的房价款由买受人补足超出3%部分的房价款由房地产开发企业承担，产权归买受人。产权登记面积小于合同约定面积时，面积误差比绝对值在3%以内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w:t>
      </w:r>
    </w:p>
    <w:p>
      <w:pPr>
        <w:ind w:left="0" w:right="0" w:firstLine="560"/>
        <w:spacing w:before="450" w:after="450" w:line="312" w:lineRule="auto"/>
      </w:pPr>
      <w:r>
        <w:rPr>
          <w:rFonts w:ascii="宋体" w:hAnsi="宋体" w:eastAsia="宋体" w:cs="宋体"/>
          <w:color w:val="000"/>
          <w:sz w:val="28"/>
          <w:szCs w:val="28"/>
        </w:rPr>
        <w:t xml:space="preserve">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w:t>
      </w:r>
    </w:p>
    <w:p>
      <w:pPr>
        <w:ind w:left="0" w:right="0" w:firstLine="560"/>
        <w:spacing w:before="450" w:after="450" w:line="312" w:lineRule="auto"/>
      </w:pPr>
      <w:r>
        <w:rPr>
          <w:rFonts w:ascii="宋体" w:hAnsi="宋体" w:eastAsia="宋体" w:cs="宋体"/>
          <w:color w:val="000"/>
          <w:sz w:val="28"/>
          <w:szCs w:val="28"/>
        </w:rPr>
        <w:t xml:space="preserve">、买受人不要求退房，按照产权登记面积和原约定每平方米价格实施多退少补</w:t>
      </w:r>
    </w:p>
    <w:p>
      <w:pPr>
        <w:ind w:left="0" w:right="0" w:firstLine="560"/>
        <w:spacing w:before="450" w:after="450" w:line="312" w:lineRule="auto"/>
      </w:pPr>
      <w:r>
        <w:rPr>
          <w:rFonts w:ascii="宋体" w:hAnsi="宋体" w:eastAsia="宋体" w:cs="宋体"/>
          <w:color w:val="000"/>
          <w:sz w:val="28"/>
          <w:szCs w:val="28"/>
        </w:rPr>
        <w:t xml:space="preserve">、正负3%内实施多退少补，多于3%部分按原单价打折计算房价少于3%部分按原单价上浮一定比例退还房款</w:t>
      </w:r>
    </w:p>
    <w:p>
      <w:pPr>
        <w:ind w:left="0" w:right="0" w:firstLine="560"/>
        <w:spacing w:before="450" w:after="450" w:line="312" w:lineRule="auto"/>
      </w:pPr>
      <w:r>
        <w:rPr>
          <w:rFonts w:ascii="宋体" w:hAnsi="宋体" w:eastAsia="宋体" w:cs="宋体"/>
          <w:color w:val="000"/>
          <w:sz w:val="28"/>
          <w:szCs w:val="28"/>
        </w:rPr>
        <w:t xml:space="preserve">、将《办法》规定的临界点3%调整为临界点5%</w:t>
      </w:r>
    </w:p>
    <w:p>
      <w:pPr>
        <w:ind w:left="0" w:right="0" w:firstLine="560"/>
        <w:spacing w:before="450" w:after="450" w:line="312" w:lineRule="auto"/>
      </w:pPr>
      <w:r>
        <w:rPr>
          <w:rFonts w:ascii="宋体" w:hAnsi="宋体" w:eastAsia="宋体" w:cs="宋体"/>
          <w:color w:val="000"/>
          <w:sz w:val="28"/>
          <w:szCs w:val="28"/>
        </w:rPr>
        <w:t xml:space="preserve">、总价包死条款，即无论产权登记面积是否与约定面积发生差异，均按约定总价计算房款。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90%-95%的购房款，留存5%-10%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[释义]本条是对购房人逾期违约金责任进行约定的条款</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1、逾期付款违约责任分析</w:t>
      </w:r>
    </w:p>
    <w:p>
      <w:pPr>
        <w:ind w:left="0" w:right="0" w:firstLine="560"/>
        <w:spacing w:before="450" w:after="450" w:line="312" w:lineRule="auto"/>
      </w:pPr>
      <w:r>
        <w:rPr>
          <w:rFonts w:ascii="宋体" w:hAnsi="宋体" w:eastAsia="宋体" w:cs="宋体"/>
          <w:color w:val="000"/>
          <w:sz w:val="28"/>
          <w:szCs w:val="28"/>
        </w:rPr>
        <w:t xml:space="preserve">逾期付款是买卖合同中的一种典型违约行为，逾期付款未达一定期间，构成根本违约。构成一般违约的，守约方有权要求违约方履行合同并支付一定的违约金构成根本违约的，守约方除有权单方面解除合同外，还有权要求违约方支付承担由于终止合同所造成的相应经济损失。</w:t>
      </w:r>
    </w:p>
    <w:p>
      <w:pPr>
        <w:ind w:left="0" w:right="0" w:firstLine="560"/>
        <w:spacing w:before="450" w:after="450" w:line="312" w:lineRule="auto"/>
      </w:pPr>
      <w:r>
        <w:rPr>
          <w:rFonts w:ascii="宋体" w:hAnsi="宋体" w:eastAsia="宋体" w:cs="宋体"/>
          <w:color w:val="000"/>
          <w:sz w:val="28"/>
          <w:szCs w:val="28"/>
        </w:rPr>
        <w:t xml:space="preserve">基于一般违约与根本违约的理论依据，示范文本建立了两种相辅相成的违约责任救济方式。</w:t>
      </w:r>
    </w:p>
    <w:p>
      <w:pPr>
        <w:ind w:left="0" w:right="0" w:firstLine="560"/>
        <w:spacing w:before="450" w:after="450" w:line="312" w:lineRule="auto"/>
      </w:pPr>
      <w:r>
        <w:rPr>
          <w:rFonts w:ascii="宋体" w:hAnsi="宋体" w:eastAsia="宋体" w:cs="宋体"/>
          <w:color w:val="000"/>
          <w:sz w:val="28"/>
          <w:szCs w:val="28"/>
        </w:rPr>
        <w:t xml:space="preserve">2、如何设定一般违约与根本违约的合理期间</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五条规定出卖人迟延交付房屋或者买受人迟延支付购房款，经催告后在三个月的合理期限内仍未履行，当事人一方请求解除合同的，应予支持，但当事人另有约定的除外。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从上述司法解释分析，基于商品房买卖合同所涉及的标的物是一项重大资产，司法解释的拟定者期望买、卖双方都给予违约方相对较长期限的包容和理解，不主张权利人过快的享有单方解约权。因此，我们建议：在设定本条所规定的开发商有单方解约权的期间条款时，一般应定为3个月为宜，至少不应少于2个月，如果购房人在签订之后由于偶然性原因造成流动资金周转困难而不能如期履约，购房人亦有合理期间进行调整。</w:t>
      </w:r>
    </w:p>
    <w:p>
      <w:pPr>
        <w:ind w:left="0" w:right="0" w:firstLine="560"/>
        <w:spacing w:before="450" w:after="450" w:line="312" w:lineRule="auto"/>
      </w:pPr>
      <w:r>
        <w:rPr>
          <w:rFonts w:ascii="宋体" w:hAnsi="宋体" w:eastAsia="宋体" w:cs="宋体"/>
          <w:color w:val="000"/>
          <w:sz w:val="28"/>
          <w:szCs w:val="28"/>
        </w:rPr>
        <w:t xml:space="preserve">3、逾期付款违约金标准的设定</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六条规定：当事人以约定的违约金过高为由请求减少的，应当以违约金超过造成的损失30%为标准适当减少当事人以约定的违约金低于造成的损失为由请求增加的，应当以违约造成的损失确定违约金数额。该《解释》第十七条又规定：商品房买卖合同没有约定违约金数额或者损失赔偿额计算发法，违约金数额或者损失赔偿额可以参照以下标准确定：逾期付款的，按照未付购房款总额，参照中国人*银行规定的金融机构计收逾期贷款利息的标准计算。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结合上述两条司法解释，逾期付款违约金设定的标准一般应设在下列区间内：不低于同期银行活期存款利率标准，不高于同期银行逾期贷款利率的130%。设定的标准如果低于或高于上述期间，都有可能导致约定的条款存在法律效力上的瑕疵。</w:t>
      </w:r>
    </w:p>
    <w:p>
      <w:pPr>
        <w:ind w:left="0" w:right="0" w:firstLine="560"/>
        <w:spacing w:before="450" w:after="450" w:line="312" w:lineRule="auto"/>
      </w:pPr>
      <w:r>
        <w:rPr>
          <w:rFonts w:ascii="宋体" w:hAnsi="宋体" w:eastAsia="宋体" w:cs="宋体"/>
          <w:color w:val="000"/>
          <w:sz w:val="28"/>
          <w:szCs w:val="28"/>
        </w:rPr>
        <w:t xml:space="preserve">#同期银行贷款利率标准：</w:t>
      </w:r>
    </w:p>
    <w:p>
      <w:pPr>
        <w:ind w:left="0" w:right="0" w:firstLine="560"/>
        <w:spacing w:before="450" w:after="450" w:line="312" w:lineRule="auto"/>
      </w:pPr>
      <w:r>
        <w:rPr>
          <w:rFonts w:ascii="宋体" w:hAnsi="宋体" w:eastAsia="宋体" w:cs="宋体"/>
          <w:color w:val="000"/>
          <w:sz w:val="28"/>
          <w:szCs w:val="28"/>
        </w:rPr>
        <w:t xml:space="preserve">1996年5月16日前：每天万分之三，年利率为10.95%</w:t>
      </w:r>
    </w:p>
    <w:p>
      <w:pPr>
        <w:ind w:left="0" w:right="0" w:firstLine="560"/>
        <w:spacing w:before="450" w:after="450" w:line="312" w:lineRule="auto"/>
      </w:pPr>
      <w:r>
        <w:rPr>
          <w:rFonts w:ascii="宋体" w:hAnsi="宋体" w:eastAsia="宋体" w:cs="宋体"/>
          <w:color w:val="000"/>
          <w:sz w:val="28"/>
          <w:szCs w:val="28"/>
        </w:rPr>
        <w:t xml:space="preserve">1996年5月17日----1999年1月29日的每天万分之五，年利率为18.25%</w:t>
      </w:r>
    </w:p>
    <w:p>
      <w:pPr>
        <w:ind w:left="0" w:right="0" w:firstLine="560"/>
        <w:spacing w:before="450" w:after="450" w:line="312" w:lineRule="auto"/>
      </w:pPr>
      <w:r>
        <w:rPr>
          <w:rFonts w:ascii="宋体" w:hAnsi="宋体" w:eastAsia="宋体" w:cs="宋体"/>
          <w:color w:val="000"/>
          <w:sz w:val="28"/>
          <w:szCs w:val="28"/>
        </w:rPr>
        <w:t xml:space="preserve">1999年1月30----20__年11月21日的每天万分之四，年利率为14.6%</w:t>
      </w:r>
    </w:p>
    <w:p>
      <w:pPr>
        <w:ind w:left="0" w:right="0" w:firstLine="560"/>
        <w:spacing w:before="450" w:after="450" w:line="312" w:lineRule="auto"/>
      </w:pPr>
      <w:r>
        <w:rPr>
          <w:rFonts w:ascii="宋体" w:hAnsi="宋体" w:eastAsia="宋体" w:cs="宋体"/>
          <w:color w:val="000"/>
          <w:sz w:val="28"/>
          <w:szCs w:val="28"/>
        </w:rPr>
        <w:t xml:space="preserve">20__年11月22日----20__年3月16日的每天万分之二点一，年利率为7.665%</w:t>
      </w:r>
    </w:p>
    <w:p>
      <w:pPr>
        <w:ind w:left="0" w:right="0" w:firstLine="560"/>
        <w:spacing w:before="450" w:after="450" w:line="312" w:lineRule="auto"/>
      </w:pPr>
      <w:r>
        <w:rPr>
          <w:rFonts w:ascii="宋体" w:hAnsi="宋体" w:eastAsia="宋体" w:cs="宋体"/>
          <w:color w:val="000"/>
          <w:sz w:val="28"/>
          <w:szCs w:val="28"/>
        </w:rPr>
        <w:t xml:space="preserve">20__年3月17日至今，在贷款合同中签订的贷款利率水平上加30%-50%。</w:t>
      </w:r>
    </w:p>
    <w:p>
      <w:pPr>
        <w:ind w:left="0" w:right="0" w:firstLine="560"/>
        <w:spacing w:before="450" w:after="450" w:line="312" w:lineRule="auto"/>
      </w:pPr>
      <w:r>
        <w:rPr>
          <w:rFonts w:ascii="宋体" w:hAnsi="宋体" w:eastAsia="宋体" w:cs="宋体"/>
          <w:color w:val="000"/>
          <w:sz w:val="28"/>
          <w:szCs w:val="28"/>
        </w:rPr>
        <w:t xml:space="preserve">个案分析：李小姐每月要还银行贷款5000元，按照银行对大多数客户执行的5年期以上商业房贷年利率5.508%来计算：1.调整前：按利率万分之二点一来计算，即5000元×2.1/10000=1.05元。也就是说，李小姐每拖延一天，就要多交1.05元。2.调整后：银行新执行的日罚息利率为5.508%×/365至5.508%×/365，为1.96元—2.26元。对于李小姐来说，她每拖延一日，最少需交纳0.98元，最多则为1.13元。</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w:t>
      </w:r>
    </w:p>
    <w:p>
      <w:pPr>
        <w:ind w:left="0" w:right="0" w:firstLine="560"/>
        <w:spacing w:before="450" w:after="450" w:line="312" w:lineRule="auto"/>
      </w:pPr>
      <w:r>
        <w:rPr>
          <w:rFonts w:ascii="宋体" w:hAnsi="宋体" w:eastAsia="宋体" w:cs="宋体"/>
          <w:color w:val="000"/>
          <w:sz w:val="28"/>
          <w:szCs w:val="28"/>
        </w:rPr>
        <w:t xml:space="preserve">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3._______________________________________________________________。[释义]本条是用于约定开发商关于装饰、设备标准承诺违约责任的约定。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1、本条款是对开发商承诺的合同附件三《装饰、设备标准》设定的违约责任标准。因此，购房人在签订《商品房买卖合同》时应查阅附件内容是否具备，是否明确、具体。</w:t>
      </w:r>
    </w:p>
    <w:p>
      <w:pPr>
        <w:ind w:left="0" w:right="0" w:firstLine="560"/>
        <w:spacing w:before="450" w:after="450" w:line="312" w:lineRule="auto"/>
      </w:pPr>
      <w:r>
        <w:rPr>
          <w:rFonts w:ascii="宋体" w:hAnsi="宋体" w:eastAsia="宋体" w:cs="宋体"/>
          <w:color w:val="000"/>
          <w:sz w:val="28"/>
          <w:szCs w:val="28"/>
        </w:rPr>
        <w:t xml:space="preserve">2、按照示范文本的建议，由开发商赔偿双倍的装饰、设备差价是一种买卖双方都能接受的违约救济方式，亦具备公平性。但该约定也存在一定的缺陷，如安装费用的承担、拆除费用的承担、价格的确定等问题，有待进一步深入的约定。</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[释义]本条是对基础设施、公共配套建筑交付期限及其违约责任的约定。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1、开发商与购房人之间的费用承担问题：</w:t>
      </w:r>
    </w:p>
    <w:p>
      <w:pPr>
        <w:ind w:left="0" w:right="0" w:firstLine="560"/>
        <w:spacing w:before="450" w:after="450" w:line="312" w:lineRule="auto"/>
      </w:pPr>
      <w:r>
        <w:rPr>
          <w:rFonts w:ascii="宋体" w:hAnsi="宋体" w:eastAsia="宋体" w:cs="宋体"/>
          <w:color w:val="000"/>
          <w:sz w:val="28"/>
          <w:szCs w:val="28"/>
        </w:rPr>
        <w:t xml:space="preserve">由于水、电、电话、有线电视、燃气等公用配套设施均属于垄断行业的企业收费项目，开发商在与购房人签订合同时就应当注意签约的技巧问题。如某房地产开发商在签约时特别注明“燃气前期建设费用由出卖人承担，开通费用由买受人承担”，但长沙地区的天然气由新奥*气公司提供，该公司直接按户收取“天然气工程建设服务费2430元”。这家开发商只能老老实实的贴付了该笔价值近200万元的款项。</w:t>
      </w:r>
    </w:p>
    <w:p>
      <w:pPr>
        <w:ind w:left="0" w:right="0" w:firstLine="560"/>
        <w:spacing w:before="450" w:after="450" w:line="312" w:lineRule="auto"/>
      </w:pPr>
      <w:r>
        <w:rPr>
          <w:rFonts w:ascii="宋体" w:hAnsi="宋体" w:eastAsia="宋体" w:cs="宋体"/>
          <w:color w:val="000"/>
          <w:sz w:val="28"/>
          <w:szCs w:val="28"/>
        </w:rPr>
        <w:t xml:space="preserve">类似于公用垄断企业的“初装费”、“建设服务费”、“入网费”、“工料费”“开通费”等不规范的收费名目，开发商在拟定本合同之前应当根据当地各家公用垄断企业制定的收费政策预设条款防范风险。同时，在与购房人洽谈合同时将各项费用一一列明，也更能做到让购房人明明白白消费，保障购房人的知情权。</w:t>
      </w:r>
    </w:p>
    <w:p>
      <w:pPr>
        <w:ind w:left="0" w:right="0" w:firstLine="560"/>
        <w:spacing w:before="450" w:after="450" w:line="312" w:lineRule="auto"/>
      </w:pPr>
      <w:r>
        <w:rPr>
          <w:rFonts w:ascii="宋体" w:hAnsi="宋体" w:eastAsia="宋体" w:cs="宋体"/>
          <w:color w:val="000"/>
          <w:sz w:val="28"/>
          <w:szCs w:val="28"/>
        </w:rPr>
        <w:t xml:space="preserve">2、在合同中注明-基础设施、公共配套建筑交付期限对于买卖双方均有益处。</w:t>
      </w:r>
    </w:p>
    <w:p>
      <w:pPr>
        <w:ind w:left="0" w:right="0" w:firstLine="560"/>
        <w:spacing w:before="450" w:after="450" w:line="312" w:lineRule="auto"/>
      </w:pPr>
      <w:r>
        <w:rPr>
          <w:rFonts w:ascii="宋体" w:hAnsi="宋体" w:eastAsia="宋体" w:cs="宋体"/>
          <w:color w:val="000"/>
          <w:sz w:val="28"/>
          <w:szCs w:val="28"/>
        </w:rPr>
        <w:t xml:space="preserve">基于公用垄断企业的强有力优势地位，无论是开发商还是购房人都处于绝相对弱势。根据不同的基础设施、公共配套建筑，设定合理期间履行合同对于买卖双方均有益处。如长沙地区某电信公司在开发小区建设过程中虽然预埋了以太网的基础线路，但并没有预置当栋的服务器。只有小区内申请开通以太网的业主达到一定比例的情形下方才设置服务器，开通以太网上网服务。开发商如果在合同中承诺在交房时保证以太网的使用，就不仅是骗人，而且在骗己。</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[释义]本条是对关于产权登记及其违约责任的约定。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1、法律依据：</w:t>
      </w:r>
    </w:p>
    <w:p>
      <w:pPr>
        <w:ind w:left="0" w:right="0" w:firstLine="560"/>
        <w:spacing w:before="450" w:after="450" w:line="312" w:lineRule="auto"/>
      </w:pPr>
      <w:r>
        <w:rPr>
          <w:rFonts w:ascii="宋体" w:hAnsi="宋体" w:eastAsia="宋体" w:cs="宋体"/>
          <w:color w:val="000"/>
          <w:sz w:val="28"/>
          <w:szCs w:val="28"/>
        </w:rPr>
        <w:t xml:space="preserve">《商品房销售管理办法》第三十四条：房地产开发企业应当在商品房交付使用之日起60日内，将需要由其提供的办理房屋权属登记的资料报送房屋所在地房地产行政主管部门。</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八条由于出卖人的原因，买受人在下列期限届满未能取得房屋权属证书的，除当事人有特殊约定外，出卖人应当承担违约责任：商品房买卖合同约定的办理房屋所有权登记的期限商品房买卖合同的标的物为尚未建成房屋的，自房屋交付使用之日90日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第十九条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2、本地现状及对开发商的建议：</w:t>
      </w:r>
    </w:p>
    <w:p>
      <w:pPr>
        <w:ind w:left="0" w:right="0" w:firstLine="560"/>
        <w:spacing w:before="450" w:after="450" w:line="312" w:lineRule="auto"/>
      </w:pPr>
      <w:r>
        <w:rPr>
          <w:rFonts w:ascii="宋体" w:hAnsi="宋体" w:eastAsia="宋体" w:cs="宋体"/>
          <w:color w:val="000"/>
          <w:sz w:val="28"/>
          <w:szCs w:val="28"/>
        </w:rPr>
        <w:t xml:space="preserve">就长沙本地的现状，正常情形下从交付房屋到权证发放需要6-12个月的时间。究其原因，笔者认为有3点：部分验收项目是在交付房屋之后进行本地不实施房屋面积预测制，而适用房屋面积实测制。只有开发商将楼盘建成之后，当地房地产管理机构所属的测绘部门才开始房屋面积测定，相对时间顺延。整体办证顺延。</w:t>
      </w:r>
    </w:p>
    <w:p>
      <w:pPr>
        <w:ind w:left="0" w:right="0" w:firstLine="560"/>
        <w:spacing w:before="450" w:after="450" w:line="312" w:lineRule="auto"/>
      </w:pPr>
      <w:r>
        <w:rPr>
          <w:rFonts w:ascii="宋体" w:hAnsi="宋体" w:eastAsia="宋体" w:cs="宋体"/>
          <w:color w:val="000"/>
          <w:sz w:val="28"/>
          <w:szCs w:val="28"/>
        </w:rPr>
        <w:t xml:space="preserve">就上述情况，建议开发商在对本条款进行约定时，适当延长权证交付期间，以避免因权证不能及时到位所发生的损失。</w:t>
      </w:r>
    </w:p>
    <w:p>
      <w:pPr>
        <w:ind w:left="0" w:right="0" w:firstLine="560"/>
        <w:spacing w:before="450" w:after="450" w:line="312" w:lineRule="auto"/>
      </w:pPr>
      <w:r>
        <w:rPr>
          <w:rFonts w:ascii="宋体" w:hAnsi="宋体" w:eastAsia="宋体" w:cs="宋体"/>
          <w:color w:val="000"/>
          <w:sz w:val="28"/>
          <w:szCs w:val="28"/>
        </w:rPr>
        <w:t xml:space="preserve">3、不能取得权证的常见原因：</w:t>
      </w:r>
    </w:p>
    <w:p>
      <w:pPr>
        <w:ind w:left="0" w:right="0" w:firstLine="560"/>
        <w:spacing w:before="450" w:after="450" w:line="312" w:lineRule="auto"/>
      </w:pPr>
      <w:r>
        <w:rPr>
          <w:rFonts w:ascii="宋体" w:hAnsi="宋体" w:eastAsia="宋体" w:cs="宋体"/>
          <w:color w:val="000"/>
          <w:sz w:val="28"/>
          <w:szCs w:val="28"/>
        </w:rPr>
        <w:t xml:space="preserve">不能办理房地产权证或者不能按期办理房地产权证既有开发商的原因，也有购房人的原因。对开发商而言，如下主要原因都不能办理房屋产权证：1、项目未经立项批准的2、项目未取得规划审批的3、房屋没有销售许可证又无大产证的4、房屋未经验收或验收不合格的5、土地或房屋未解除抵押的6、开发商未交纳相关税费、土地出让金等。对购房人而言，不能办理房屋产权证的主要原因如下：1、购房者没有交纳相关的税费2、没有提供房屋登记发证机关所要求的相关资料及身份证明3、委托他人办理房产证但没有出具授权委托书的。</w:t>
      </w:r>
    </w:p>
    <w:p>
      <w:pPr>
        <w:ind w:left="0" w:right="0" w:firstLine="560"/>
        <w:spacing w:before="450" w:after="450" w:line="312" w:lineRule="auto"/>
      </w:pPr>
      <w:r>
        <w:rPr>
          <w:rFonts w:ascii="宋体" w:hAnsi="宋体" w:eastAsia="宋体" w:cs="宋体"/>
          <w:color w:val="000"/>
          <w:sz w:val="28"/>
          <w:szCs w:val="28"/>
        </w:rPr>
        <w:t xml:space="preserve">4、违约救济模式：示范文本中要求购房人采取一种2选1的违约救济模式，即或者选择退房，或者选择不退房。又因为合同终究要过开发商这一道关，购房人最终往往被迫选择了第2项―――不退房。</w:t>
      </w:r>
    </w:p>
    <w:p>
      <w:pPr>
        <w:ind w:left="0" w:right="0" w:firstLine="560"/>
        <w:spacing w:before="450" w:after="450" w:line="312" w:lineRule="auto"/>
      </w:pPr>
      <w:r>
        <w:rPr>
          <w:rFonts w:ascii="宋体" w:hAnsi="宋体" w:eastAsia="宋体" w:cs="宋体"/>
          <w:color w:val="000"/>
          <w:sz w:val="28"/>
          <w:szCs w:val="28"/>
        </w:rPr>
        <w:t xml:space="preserve">是不是当事人在合同中约明了“不退房”的条款，就一定不能退房了呢当然不是，只要商品房买卖合同约定或者《城市房地产开发经营管理条例》第三十三条规定的办理房屋所有权登记的期限届满后超过一年，由于开发商的原因，导致购房人无法办理房屋所有权登记的，购房人仍旧可以单方行使主张退房的权利。</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[释义]本条是对关于商品房保修责任的约定。</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[释义]本条是关于商品房共用部位和建筑物区分所有权的约定。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约定属于无处分权的主体之间不具备法律效力的约定，出现在全国性的示范文本之中实在不应该。屋面使用权、外墙使用权、楼宇命名权、小区命名权这些权利均是不动产所有权衍生而来，当所有权掌握在开发商手中时，这些权利属于开发商当开发商将房屋出售给业主之后，这些权利就归全体业主共同享有且不可分割。任何一个购房个体都无权将屋面使用权、外墙使用权、楼宇命名权、小区命名权进行处置，更不可能在不受开发商影响的情况下达成所谓的一致。</w:t>
      </w:r>
    </w:p>
    <w:p>
      <w:pPr>
        <w:ind w:left="0" w:right="0" w:firstLine="560"/>
        <w:spacing w:before="450" w:after="450" w:line="312" w:lineRule="auto"/>
      </w:pPr>
      <w:r>
        <w:rPr>
          <w:rFonts w:ascii="宋体" w:hAnsi="宋体" w:eastAsia="宋体" w:cs="宋体"/>
          <w:color w:val="000"/>
          <w:sz w:val="28"/>
          <w:szCs w:val="28"/>
        </w:rPr>
        <w:t xml:space="preserve">2、“买顶层送屋顶平台”属于无效条款。</w:t>
      </w:r>
    </w:p>
    <w:p>
      <w:pPr>
        <w:ind w:left="0" w:right="0" w:firstLine="560"/>
        <w:spacing w:before="450" w:after="450" w:line="312" w:lineRule="auto"/>
      </w:pPr>
      <w:r>
        <w:rPr>
          <w:rFonts w:ascii="宋体" w:hAnsi="宋体" w:eastAsia="宋体" w:cs="宋体"/>
          <w:color w:val="000"/>
          <w:sz w:val="28"/>
          <w:szCs w:val="28"/>
        </w:rPr>
        <w:t xml:space="preserve">屋顶平台或称晒台、露台，是指供人室外活动的上人屋面或底层地面伸出室外的有围护无顶盖的台面。从所有权的角度分析，异产毗连房屋的毗连部分，往往既是某个业主享有专有所有权的建筑单元的一个组成部分，同时也是与其他业主共有的一部分。这个毗连部分同时具有专有及共有的属性。屋顶平台，它不仅是下层单元的“盖”，还是整栋房屋的“顶”，而且平台上半部分及其上部空间不属于下层单元，具有整栋房屋全体业主共同所有的属性。从结构上分析，屋顶平台是房屋建筑最上层的外围护构件，起着覆盖，遮风挡雨、排除雨水积雪和保温隔热的作用。此外，屋顶平台在风力等自然力的作用下，还具备一定的承重作用。从功能上看，屋顶平台是整栋房屋的屋顶，对整栋房屋的消防疏通起着十分关键的作用，是必须的消防安全通道。从所有权的角度出发，商品房在未经出售之前，房屋归房地产开发商所有出售之后，归房屋受让的业主所有。由此，屋顶平台的原始所有权人应以此而推，即商品房在未经出售之前，屋顶平台的所有权人为开发商商品房在出售之后，屋顶平台的所有权人为全体业主。因此，开发商不可能成为屋顶平台永远的主人，它终究是要将权利让渡给全体业主的，在此情形下，他就无权对屋顶平台的使用权加以处置，甚至将屋顶平台使用权当成是一种商品加以买卖盈利。</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[释义]本条是关于商品房使用用途的约定。一般空格中选填居住、办公、停车、商用等事项。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[释义]本条是关于争议处理方式的约定。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仲裁与诉讼的比较：根据我国民事诉讼法第34条的规定，因不动产纠纷提起的诉讼，由不动产所在地人民法院管辖，所以在履行商品房买卖合同中发生的争议，可以选择向商品房所在地人民法院起诉。</w:t>
      </w:r>
    </w:p>
    <w:p>
      <w:pPr>
        <w:ind w:left="0" w:right="0" w:firstLine="560"/>
        <w:spacing w:before="450" w:after="450" w:line="312" w:lineRule="auto"/>
      </w:pPr>
      <w:r>
        <w:rPr>
          <w:rFonts w:ascii="宋体" w:hAnsi="宋体" w:eastAsia="宋体" w:cs="宋体"/>
          <w:color w:val="000"/>
          <w:sz w:val="28"/>
          <w:szCs w:val="28"/>
        </w:rPr>
        <w:t xml:space="preserve">一般来说对合同争议的解决方式除了诉讼和协商之外</w:t>
      </w:r>
    </w:p>
    <w:p>
      <w:pPr>
        <w:ind w:left="0" w:right="0" w:firstLine="560"/>
        <w:spacing w:before="450" w:after="450" w:line="312" w:lineRule="auto"/>
      </w:pPr>
      <w:r>
        <w:rPr>
          <w:rFonts w:ascii="黑体" w:hAnsi="黑体" w:eastAsia="黑体" w:cs="黑体"/>
          <w:color w:val="000000"/>
          <w:sz w:val="34"/>
          <w:szCs w:val="34"/>
          <w:b w:val="1"/>
          <w:bCs w:val="1"/>
        </w:rPr>
        <w:t xml:space="preserve">住宅购房买卖合同协议书篇三</w:t>
      </w:r>
    </w:p>
    <w:p>
      <w:pPr>
        <w:ind w:left="0" w:right="0" w:firstLine="560"/>
        <w:spacing w:before="450" w:after="450" w:line="312" w:lineRule="auto"/>
      </w:pPr>
      <w:r>
        <w:rPr>
          <w:rFonts w:ascii="宋体" w:hAnsi="宋体" w:eastAsia="宋体" w:cs="宋体"/>
          <w:color w:val="000"/>
          <w:sz w:val="28"/>
          <w:szCs w:val="28"/>
        </w:rPr>
        <w:t xml:space="preserve">销方合同编号：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数量：乙方购买，每建筑面积为平方料，合计建筑面积为平方米。户型及分布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3.土建保修期为壹年，水电保修期为半年，屋面积保修为三年，凡因施工或设计造成的质量问题，均属保修范围，保修期从房屋交付使用之日算起，如因乙方原因推迟交房。保修期不顺延。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乙方接到甲方交房通知后，应及时办理交持手续，乙方因故拖延房款，或不按时办理接收手续，应按照中国人民银行有关延期付款的规定，向甲方偿付逾期付款的违约金。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销方购方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2024-10-20T07:18:45+08:00</dcterms:created>
  <dcterms:modified xsi:type="dcterms:W3CDTF">2024-10-20T07:18:45+08:00</dcterms:modified>
</cp:coreProperties>
</file>

<file path=docProps/custom.xml><?xml version="1.0" encoding="utf-8"?>
<Properties xmlns="http://schemas.openxmlformats.org/officeDocument/2006/custom-properties" xmlns:vt="http://schemas.openxmlformats.org/officeDocument/2006/docPropsVTypes"/>
</file>