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最新幼儿园年度考核述职报告教师(3篇)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幼儿园年度考核述职报告教师篇一一、思想认识在政治思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幼儿园年度考核述职报告教师篇一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时时以一个好教师的身份来约束自己，鞭策自己，力争在思想上、工作上取得进步，得到提高，使自己能顺应社会发展的需要，适应岗位竞聘的需要。忠诚党的教育事业，默默耕耘，无私奉献，有良好的师德风范和教师素养，遵纪守法，教书育人，为人人师表，认真履行岗位职责，有极强的事业心和责任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年，除了积极参加政治理论学习外，我还积极参加各类学习，深刻剖析自己工作中的不足，找出自己与其他教师间的差距，写出心得体会，努力提高自己的政治水平和理论修养。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在教学工作中，我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四、领班工作。</w:t>
      </w:r>
    </w:p>
    <w:p>
      <w:pPr>
        <w:ind w:left="0" w:right="0" w:firstLine="560"/>
        <w:spacing w:before="450" w:after="450" w:line="312" w:lineRule="auto"/>
      </w:pPr>
      <w:r>
        <w:rPr>
          <w:rFonts w:ascii="宋体" w:hAnsi="宋体" w:eastAsia="宋体" w:cs="宋体"/>
          <w:color w:val="000"/>
          <w:sz w:val="28"/>
          <w:szCs w:val="28"/>
        </w:rPr>
        <w:t xml:space="preserve">在长期的班主任工作中，始终把对学生的思想道教育放在教育教学的首位，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总之，在20xx年中，我在工作上发扬了任劳任怨的精神，做到不计个人得失，以校为家，以教为本；对待同事团结友爱，互相帮助，并能虚心向有经验的老师学习；对待学生则爱护有加，但决不放松严格要求。我将继续努力，争取来年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幼儿园年度考核述职报告教师篇二</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年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黑体" w:hAnsi="黑体" w:eastAsia="黑体" w:cs="黑体"/>
          <w:color w:val="000000"/>
          <w:sz w:val="34"/>
          <w:szCs w:val="34"/>
          <w:b w:val="1"/>
          <w:bCs w:val="1"/>
        </w:rPr>
        <w:t xml:space="preserve">幼儿园年度考核述职报告教师篇三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2024-10-06T07:56:17+08:00</dcterms:created>
  <dcterms:modified xsi:type="dcterms:W3CDTF">2024-10-06T07:56:17+08:00</dcterms:modified>
</cp:coreProperties>
</file>

<file path=docProps/custom.xml><?xml version="1.0" encoding="utf-8"?>
<Properties xmlns="http://schemas.openxmlformats.org/officeDocument/2006/custom-properties" xmlns:vt="http://schemas.openxmlformats.org/officeDocument/2006/docPropsVTypes"/>
</file>