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银行对纺织行业调研报告</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银行对纺织行业调研报告一、纺织工业的主要特点纺织工业按行业分为纺织业、服装业、化学纤维制造业和纺织专用设备制造业。纺织业包括棉纺织（印染）、毛纺织、麻纺织、丝绢纺织、针织；服装业包括服装、制帽、制鞋；化学纤维制造业包括合成纤维和人...</w:t>
      </w:r>
    </w:p>
    <w:p>
      <w:pPr>
        <w:ind w:left="0" w:right="0" w:firstLine="560"/>
        <w:spacing w:before="450" w:after="450" w:line="312" w:lineRule="auto"/>
      </w:pPr>
      <w:r>
        <w:rPr>
          <w:rFonts w:ascii="黑体" w:hAnsi="黑体" w:eastAsia="黑体" w:cs="黑体"/>
          <w:color w:val="000000"/>
          <w:sz w:val="36"/>
          <w:szCs w:val="36"/>
          <w:b w:val="1"/>
          <w:bCs w:val="1"/>
        </w:rPr>
        <w:t xml:space="preserve">第一篇：银行对纺织行业调研报告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第二篇：银行对纺织行业调研报告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60.27亿元，其中次级类20.11亿元、可疑类29.01亿元、损失类11.15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w:t>
      </w:r>
    </w:p>
    <w:p>
      <w:pPr>
        <w:ind w:left="0" w:right="0" w:firstLine="560"/>
        <w:spacing w:before="450" w:after="450" w:line="312" w:lineRule="auto"/>
      </w:pPr>
      <w:r>
        <w:rPr>
          <w:rFonts w:ascii="宋体" w:hAnsi="宋体" w:eastAsia="宋体" w:cs="宋体"/>
          <w:color w:val="000"/>
          <w:sz w:val="28"/>
          <w:szCs w:val="28"/>
        </w:rPr>
        <w:t xml:space="preserve">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4、企业生产规模孝组织结构不合理。</w:t>
      </w:r>
    </w:p>
    <w:p>
      <w:pPr>
        <w:ind w:left="0" w:right="0" w:firstLine="560"/>
        <w:spacing w:before="450" w:after="450" w:line="312" w:lineRule="auto"/>
      </w:pPr>
      <w:r>
        <w:rPr>
          <w:rFonts w:ascii="宋体" w:hAnsi="宋体" w:eastAsia="宋体" w:cs="宋体"/>
          <w:color w:val="000"/>
          <w:sz w:val="28"/>
          <w:szCs w:val="28"/>
        </w:rPr>
        <w:t xml:space="preserve">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w:t>
      </w:r>
    </w:p>
    <w:p>
      <w:pPr>
        <w:ind w:left="0" w:right="0" w:firstLine="560"/>
        <w:spacing w:before="450" w:after="450" w:line="312" w:lineRule="auto"/>
      </w:pPr>
      <w:r>
        <w:rPr>
          <w:rFonts w:ascii="宋体" w:hAnsi="宋体" w:eastAsia="宋体" w:cs="宋体"/>
          <w:color w:val="000"/>
          <w:sz w:val="28"/>
          <w:szCs w:val="28"/>
        </w:rPr>
        <w:t xml:space="preserve">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w:t>
      </w:r>
    </w:p>
    <w:p>
      <w:pPr>
        <w:ind w:left="0" w:right="0" w:firstLine="560"/>
        <w:spacing w:before="450" w:after="450" w:line="312" w:lineRule="auto"/>
      </w:pPr>
      <w:r>
        <w:rPr>
          <w:rFonts w:ascii="宋体" w:hAnsi="宋体" w:eastAsia="宋体" w:cs="宋体"/>
          <w:color w:val="000"/>
          <w:sz w:val="28"/>
          <w:szCs w:val="28"/>
        </w:rPr>
        <w:t xml:space="preserve">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2、项目筹资成本低、建设投资盛生产成本低，市场前景好，比较优势明显，在国内外竞争实力较强;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w:t>
      </w:r>
    </w:p>
    <w:p>
      <w:pPr>
        <w:ind w:left="0" w:right="0" w:firstLine="560"/>
        <w:spacing w:before="450" w:after="450" w:line="312" w:lineRule="auto"/>
      </w:pPr>
      <w:r>
        <w:rPr>
          <w:rFonts w:ascii="宋体" w:hAnsi="宋体" w:eastAsia="宋体" w:cs="宋体"/>
          <w:color w:val="000"/>
          <w:sz w:val="28"/>
          <w:szCs w:val="28"/>
        </w:rPr>
        <w:t xml:space="preserve">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w:t>
      </w:r>
    </w:p>
    <w:p>
      <w:pPr>
        <w:ind w:left="0" w:right="0" w:firstLine="560"/>
        <w:spacing w:before="450" w:after="450" w:line="312" w:lineRule="auto"/>
      </w:pPr>
      <w:r>
        <w:rPr>
          <w:rFonts w:ascii="宋体" w:hAnsi="宋体" w:eastAsia="宋体" w:cs="宋体"/>
          <w:color w:val="000"/>
          <w:sz w:val="28"/>
          <w:szCs w:val="28"/>
        </w:rPr>
        <w:t xml:space="preserve">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w:t>
      </w:r>
    </w:p>
    <w:p>
      <w:pPr>
        <w:ind w:left="0" w:right="0" w:firstLine="560"/>
        <w:spacing w:before="450" w:after="450" w:line="312" w:lineRule="auto"/>
      </w:pPr>
      <w:r>
        <w:rPr>
          <w:rFonts w:ascii="宋体" w:hAnsi="宋体" w:eastAsia="宋体" w:cs="宋体"/>
          <w:color w:val="000"/>
          <w:sz w:val="28"/>
          <w:szCs w:val="28"/>
        </w:rPr>
        <w:t xml:space="preserve">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 “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鼓励外商投资的纺织产业目录：1）纺织化纤木奖（年产10万吨及以上，并建设相应的原料基础）2）工业用特种纺织品3）高仿真化纤及高档织物面料的印染及后整理加工4）纺织用助剂、油剂、染化料生产限制外商投资纺织产业目录：（甲类）1）常规切片纺的化纤抽丝2）单线能力在2万吨、年以下粘胶短纤维生产（乙类）1）毛纺织、棉纺织2）生丝、坯绸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 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2024年全国纺织工业分行业经济指标表指标单位全国棉纺织业其中：印染业毛纺织业麻纺织业丝绢纺织业针织品业企业单位数户******0亏损企业数户***364435亏损面％20．6319．8722．7126．421．6522．5123．02出口交货值亿元2791．94776．16239．16155．2522．41147．54279.45产品销售收入亿元8176．252546．52497．00517．2770．41641．96534.88产品销售成本亿元7105．912241．54456．96447．4960。17579．35467.63产品销售费用亿元176．3439．568．3211．571．906．5512.42产品销售税金和附加亿元41．9111．651．612．370．54．022.41管理费用亿元424．12139．5617．5927．994．7524．5229.77财务费用亿元174．8358．637．4415．742．5816．2910.66其中：利息支出亿元158．7355．106．7913．492．4915．379.49利润总额亿元290．0778．9511．7317．051．4013．8813.57亏损企业亏损金额亿元70．1017．595．319．561．087．536.01应交增值税亿元246．8389．118．7413．262．9419．8514.71资产合计亿元9772．773059．92516．33845．78138．22711．01582.26其中：流动资产净值平均余额亿元4408．581311．61230．33449．3562．27260．57279.67其中：应收帐款净额亿元919．77265．2858．1794．349．2841．5472.81其中：产成品亿元857．54257．1745．45101．7319．0949．557.22其中：固定资产净值平均余额亿元3808．91257．18219．11276．8954．35346．62217.10负债合计亿元6451．452172．65355．31563．74109．18508．24393.41全部从业人员平均数人75***8270995475824***74878092000年全国纺织工业分行业经济指标续表指标单位服装及其他其中：服装正在业化学纤维制造业其中：人造纤维合成纤维制造业合成纤维制造业企业单位数户676358778***亏损企业数户127111***13亏损面％18．798．9423．8020．3025．7223．741出口交货值亿元1256．521256．5270．3813．2024．9828．41产品销售收入亿元2024．791775．861185．38147．371012．02198．92产品销售成本亿元1747．481516．921013．83126．3864．39164．04产品销售费用亿元73．2665．7215．092．1312．135．24产品销售税金和附加亿元9．098．249．040．558．371．08管理费用亿元101．1887．4558．309．3247．8619．11财务费用亿元24．2120．9733．104．8727．764．38其中：利息支出亿元19．2024．7731．334．5726．384．15利润总额亿元80．4472．0562．484．8556．868．23亏损企业亏损金额亿元13．1511．469．281．547．491．89应交增值税亿元48．4542．5640．555．9434．047．16资产合计亿元1716．781489．501803．71281．141498．58308．19其中：流动资产净值平均余额亿元950．08833．74584．1588．27483．97163．24其中：应收帐款净额亿元249．18212．2991．2820．967．5238．55其中：产成品亿元187．66167．6274．4213．7358．7625．41其中：固定资产净值平均余额亿元488．35426．59906．33118．31778．5590．47负债合计亿元992．22863．921041．47169．76854．94195．19全部从业人员平均数人***4329811***73968纺织行业主要技术指标（1999年）指标名称计量单位数值指标名称计量单位数值粘胶纤维正品率（混合）％99．56每百米布混合全厂生产用电量千瓦.时33．36粘胶纤维一等平率（混合）％65．45棉布织机设备利用率％92．3每吨粘胶纤维用浆粕量（短纤维）千克10。</w:t>
      </w:r>
    </w:p>
    <w:p>
      <w:pPr>
        <w:ind w:left="0" w:right="0" w:firstLine="560"/>
        <w:spacing w:before="450" w:after="450" w:line="312" w:lineRule="auto"/>
      </w:pPr>
      <w:r>
        <w:rPr>
          <w:rFonts w:ascii="黑体" w:hAnsi="黑体" w:eastAsia="黑体" w:cs="黑体"/>
          <w:color w:val="000000"/>
          <w:sz w:val="36"/>
          <w:szCs w:val="36"/>
          <w:b w:val="1"/>
          <w:bCs w:val="1"/>
        </w:rPr>
        <w:t xml:space="preserve">第五篇：纺织行业调研</w:t>
      </w:r>
    </w:p>
    <w:p>
      <w:pPr>
        <w:ind w:left="0" w:right="0" w:firstLine="560"/>
        <w:spacing w:before="450" w:after="450" w:line="312" w:lineRule="auto"/>
      </w:pPr>
      <w:r>
        <w:rPr>
          <w:rFonts w:ascii="宋体" w:hAnsi="宋体" w:eastAsia="宋体" w:cs="宋体"/>
          <w:color w:val="000"/>
          <w:sz w:val="28"/>
          <w:szCs w:val="28"/>
        </w:rPr>
        <w:t xml:space="preserve">江阴市天华纱业有限公司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基本情况：江阴市天华纱业有限公司是一家私营有限责任公司，地址：江阴市陆桥东街3号。成立于1998年1月，成立时注册资金人民币88万元，经过几次增资，2024年10月注册资金增加到12588万元，主营棉、麻、毛、化纤纺织、制线制造、加工销售。可生产16-45支各种有色纱，形成纯棉、纯涤、涤棉、涤粘、毛涤、亚麻混纺等300多个色纱品种。公司生产的麻灰系列色纺纱线以有色纤维为原料，成纱不需染色，具有环保等特点。公司生产特种纱线，主要规格为花式纱线（羽毛纱、斜毛纱、蜈蚣纱、轨道纱、项链纱，乒乓纱、带子纱、箭猪纱、梯形纱、牙刷纱等），产品广泛用于高中档针织，织布，地毯、浴袍，披肩，围巾、帽子、手套、袜子及装饰等，适合消费群体具有国内外广阔的市场空间。成为广东、福建、浙江、上海、江苏、山东等沿海经济发达地区针织和服装出口企业的重要原材料基地，并取得了自营进出口企业资格证书。</w:t>
      </w:r>
    </w:p>
    <w:p>
      <w:pPr>
        <w:ind w:left="0" w:right="0" w:firstLine="560"/>
        <w:spacing w:before="450" w:after="450" w:line="312" w:lineRule="auto"/>
      </w:pPr>
      <w:r>
        <w:rPr>
          <w:rFonts w:ascii="宋体" w:hAnsi="宋体" w:eastAsia="宋体" w:cs="宋体"/>
          <w:color w:val="000"/>
          <w:sz w:val="28"/>
          <w:szCs w:val="28"/>
        </w:rPr>
        <w:t xml:space="preserve">2、企业的主要产品以及产能：色纱，年生产能力9.3万吨。</w:t>
      </w:r>
    </w:p>
    <w:p>
      <w:pPr>
        <w:ind w:left="0" w:right="0" w:firstLine="560"/>
        <w:spacing w:before="450" w:after="450" w:line="312" w:lineRule="auto"/>
      </w:pPr>
      <w:r>
        <w:rPr>
          <w:rFonts w:ascii="宋体" w:hAnsi="宋体" w:eastAsia="宋体" w:cs="宋体"/>
          <w:color w:val="000"/>
          <w:sz w:val="28"/>
          <w:szCs w:val="28"/>
        </w:rPr>
        <w:t xml:space="preserve">3、企业的设备以及数量，装备水平在全国的排名情况：天华纱业是全国排名第三的色纺纱生产企业，拥有环锭纺52万枚，新型气流纺设备20台。装备处于全国领先水平。</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企业的负债率55.7%，流动比率108%，速动比率55%，销售、利润和去年同期相比情况：公司10年3月累计销售21237万元，净利润901万元，同比去年同期增长20%以上，环比有大幅度增长，销售形势较好。</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1、企业定单情况：企业无固定金额的订单，根据客户的需要组织生产，产品供不应求。</w:t>
      </w:r>
    </w:p>
    <w:p>
      <w:pPr>
        <w:ind w:left="0" w:right="0" w:firstLine="560"/>
        <w:spacing w:before="450" w:after="450" w:line="312" w:lineRule="auto"/>
      </w:pPr>
      <w:r>
        <w:rPr>
          <w:rFonts w:ascii="宋体" w:hAnsi="宋体" w:eastAsia="宋体" w:cs="宋体"/>
          <w:color w:val="000"/>
          <w:sz w:val="28"/>
          <w:szCs w:val="28"/>
        </w:rPr>
        <w:t xml:space="preserve">2、企业销售主要是国内，货款回笼非常好，应收款比例较小。</w:t>
      </w:r>
    </w:p>
    <w:p>
      <w:pPr>
        <w:ind w:left="0" w:right="0" w:firstLine="560"/>
        <w:spacing w:before="450" w:after="450" w:line="312" w:lineRule="auto"/>
      </w:pPr>
      <w:r>
        <w:rPr>
          <w:rFonts w:ascii="宋体" w:hAnsi="宋体" w:eastAsia="宋体" w:cs="宋体"/>
          <w:color w:val="000"/>
          <w:sz w:val="28"/>
          <w:szCs w:val="28"/>
        </w:rPr>
        <w:t xml:space="preserve">3、企业目前的毛利率情况：毛利率8.46%</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原材料棉花现在19000-195000元/吨，较年初价格（13500元/吨）增长较快，色纱产品自2024年下半年以来，销售形势为历史以来最好的一个阶段。公司目前拟进口500万美元左右的设备来扩大产能，有一定的流动资金需求。</w:t>
      </w:r>
    </w:p>
    <w:p>
      <w:pPr>
        <w:ind w:left="0" w:right="0" w:firstLine="560"/>
        <w:spacing w:before="450" w:after="450" w:line="312" w:lineRule="auto"/>
      </w:pPr>
      <w:r>
        <w:rPr>
          <w:rFonts w:ascii="宋体" w:hAnsi="宋体" w:eastAsia="宋体" w:cs="宋体"/>
          <w:color w:val="000"/>
          <w:sz w:val="28"/>
          <w:szCs w:val="28"/>
        </w:rPr>
        <w:t xml:space="preserve">海澜集团有限公司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海澜集团有限公司位于江阴市新桥镇。公司成立于1988年。海澜集团从1988年起步，经过22年的艰苦创业，公司从创业初的30万元起步，发展成总资产超百亿元，拥有包括自己在内的12家公司，其中1家上市公司；从单一的粗纺发展成为一家以服装为龙头，涉足面料生产、国际贸易、房地产、工业旅游等领域的国家级企业集团。目前，海澜集团已拥有上市公司（凯诺科技股份有限公司）一家，员工1.5万余名，形成400万套西服、400万件衬衫及2024万米中高档面料的年生产能力。2024年集团公司完成销售收入119亿元，完成利税8亿元。集团实收注册资本达到60000万元。法人代表：周建平。该公司为民营性质，公司采取所有权与经营权相分离，职业经理人参与经营管理的治理模式，现有员工15000多人。</w:t>
      </w:r>
    </w:p>
    <w:p>
      <w:pPr>
        <w:ind w:left="0" w:right="0" w:firstLine="560"/>
        <w:spacing w:before="450" w:after="450" w:line="312" w:lineRule="auto"/>
      </w:pPr>
      <w:r>
        <w:rPr>
          <w:rFonts w:ascii="宋体" w:hAnsi="宋体" w:eastAsia="宋体" w:cs="宋体"/>
          <w:color w:val="000"/>
          <w:sz w:val="28"/>
          <w:szCs w:val="28"/>
        </w:rPr>
        <w:t xml:space="preserve">海澜集团致力于用高科技改造传统服装产业。在行业内率先系统地提出服装设计新概念，即服装研发从最前端的羊毛开始，形成了从羊毛进来到服装成品出去的完整的产业链。海澜集团服装智能生产线和纺、织、染、检测设备均来自德国、意大利、瑞士、法国、日本等8个国家。在中国服装业，海澜率先三次打破通往国际市场的技术壁垒：通过ISO14001环境管理体系和ISO9001：2024标准质量体系的双项认证，检测中心通过ISO/IEC17025标准认证，成为CCIBLAC认可实验室。此外，海澜集团还全面导入CIS企业形象识别系统，率先在服装界启动ERP企业资源计划。</w:t>
      </w:r>
    </w:p>
    <w:p>
      <w:pPr>
        <w:ind w:left="0" w:right="0" w:firstLine="560"/>
        <w:spacing w:before="450" w:after="450" w:line="312" w:lineRule="auto"/>
      </w:pPr>
      <w:r>
        <w:rPr>
          <w:rFonts w:ascii="宋体" w:hAnsi="宋体" w:eastAsia="宋体" w:cs="宋体"/>
          <w:color w:val="000"/>
          <w:sz w:val="28"/>
          <w:szCs w:val="28"/>
        </w:rPr>
        <w:t xml:space="preserve">海澜集团成功实施多品牌经营战略，目前已形成以中档、中高档、高档等服装品牌为主的品牌链。由集团自创的民族品牌“圣凯诺”，聘请国际著名影星梁朝伟担任形象代言人，以其独特的品质和服务优势，努力塑造新成功主义者的形</w:t>
      </w:r>
    </w:p>
    <w:p>
      <w:pPr>
        <w:ind w:left="0" w:right="0" w:firstLine="560"/>
        <w:spacing w:before="450" w:after="450" w:line="312" w:lineRule="auto"/>
      </w:pPr>
      <w:r>
        <w:rPr>
          <w:rFonts w:ascii="宋体" w:hAnsi="宋体" w:eastAsia="宋体" w:cs="宋体"/>
          <w:color w:val="000"/>
          <w:sz w:val="28"/>
          <w:szCs w:val="28"/>
        </w:rPr>
        <w:t xml:space="preserve">象，成为国内高级职业装的首选品牌。以高品位、中低价位为特征的“海澜之家”，是海澜集团独创的男装品牌，选用著名节目主持人吴大维、印小天做形象代言人，目前正以其独有的自选购衣模式和迅猛的发展势头快速占领大众消费市场，从而掀起中国男装市场的新一轮革命。此外，集团还相继成为法国著名品牌奥德臣、意大利知名品牌康纳利在中国市场的总代理，买断了意大利品牌朗〃维高在中国大陆的生产经营权。通过代理、买断等方式，海澜集团近几年与一些国际品牌实现了紧密合作，从而快速、直接地获取了国际服饰潮流的最前沿信息，为集团自创品牌的发展提供了强大的技术支持。如今，海澜已在国内设立了数十家分公司和数百家品牌服饰专门店，在美国纽约、法国巴黎、意大利米兰、日本东京、香港等国家和地区建立了20余家境外分公司和信息站，开展国际业务，跟踪和掌握世界服饰、面料最新时尚潮流和前沿技术。</w:t>
      </w:r>
    </w:p>
    <w:p>
      <w:pPr>
        <w:ind w:left="0" w:right="0" w:firstLine="560"/>
        <w:spacing w:before="450" w:after="450" w:line="312" w:lineRule="auto"/>
      </w:pPr>
      <w:r>
        <w:rPr>
          <w:rFonts w:ascii="宋体" w:hAnsi="宋体" w:eastAsia="宋体" w:cs="宋体"/>
          <w:color w:val="000"/>
          <w:sz w:val="28"/>
          <w:szCs w:val="28"/>
        </w:rPr>
        <w:t xml:space="preserve">海澜集团成立至今已经有20多年，是成熟稳定的企业，在2024年全国500强企业名单中排名296位，在前几年的金融危机中企业受到的冲击影响较小，抗风险能力强，在行业成熟度上有较低的风险。</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根据海澜集团有限公司合并报表，07、08、09三年销售收入分别为91.38亿元、101.96亿元、119.81亿元，净收益依次为3.28亿元、5.03亿元、6.34亿元，三年销售及净收益均为增长趋势。2024年1-4月海澜实现销售41.37亿，为上年销售的35％；1-4月累计净收益3.40亿，为上年净收益的54％，企业销售及净收益与上年相比有较大增加，尤其是净收益增幅较大。至4月底，公司净资产55亿，资产负债率39％，比年初资产负债率44％有下降趋势；流动比2.19，速动比1.12，均比年初流动比1.76、速动比0.93有了较大改善。</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企业销售主要是国内销售，国外销售仅占总体销售的5％。公司目前经营良好，业务繁忙。</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根据企业实际情况，由于企业原料成本上升，及劳动力成本上升，企业生产</w:t>
      </w:r>
    </w:p>
    <w:p>
      <w:pPr>
        <w:ind w:left="0" w:right="0" w:firstLine="560"/>
        <w:spacing w:before="450" w:after="450" w:line="312" w:lineRule="auto"/>
      </w:pPr>
      <w:r>
        <w:rPr>
          <w:rFonts w:ascii="宋体" w:hAnsi="宋体" w:eastAsia="宋体" w:cs="宋体"/>
          <w:color w:val="000"/>
          <w:sz w:val="28"/>
          <w:szCs w:val="28"/>
        </w:rPr>
        <w:t xml:space="preserve">成本大幅增加，流动资金需求相应大幅度增加。</w:t>
      </w:r>
    </w:p>
    <w:p>
      <w:pPr>
        <w:ind w:left="0" w:right="0" w:firstLine="560"/>
        <w:spacing w:before="450" w:after="450" w:line="312" w:lineRule="auto"/>
      </w:pPr>
      <w:r>
        <w:rPr>
          <w:rFonts w:ascii="宋体" w:hAnsi="宋体" w:eastAsia="宋体" w:cs="宋体"/>
          <w:color w:val="000"/>
          <w:sz w:val="28"/>
          <w:szCs w:val="28"/>
        </w:rPr>
        <w:t xml:space="preserve">江阴市华富纺织制衣有限公司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公司成立于2024年12月22日，企业占地面积为75000平方米，厂房面积为50000平方米。江阴市华富纺织制衣有限公司拥有先进的纺织设备，技术力量领先。公司现有中高级技术职称人员85人，大专以上学历人员117人。生产设备主要有日本进口丰田喷气织机396台，以及高速整经机等相关设备，该企业的喷气织机具有具有高速，优质，减耗等优点，给企业生产以源头上的竞争优势。主要产品是高支高密的色纺面料，如牛津纺、提花布、平布、卡其、夫绸等，目前企业月生产能力达350万米，其色织布产量华东地区排第三名。</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止到2024年5月，资产总额达5.8亿元，净资产达2.58亿元，资产负债率0.55，企业实现销售2.2亿元，净利润达1662万元，净利润率为7.5%，今年定单的毛利率在20-30％左右，比去年提升2.5个点左右，去年同期销售收入为2.0亿元，净利润1100万元，净利率为5.5%左右，盈利能力大大提高，高于行业平均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公司目前国内销售占60%左右，国外销售占40%左右。近年来该公司因生产的产品质量过硬，在市场竞争中优势明显，企业订单一直相当充沛。今年整个色织布市场优为兴旺，目前订单数量1190万米，定单交期已排到十月中间，由于企业自身的生产能力已不能满足客户的需求，目前企业外发加工300台织机。货款回笼上，一般国外客户为发货后一个月左右。国内客户为二到三个月，一般不超过三个月。</w:t>
      </w:r>
    </w:p>
    <w:p>
      <w:pPr>
        <w:ind w:left="0" w:right="0" w:firstLine="560"/>
        <w:spacing w:before="450" w:after="450" w:line="312" w:lineRule="auto"/>
      </w:pPr>
      <w:r>
        <w:rPr>
          <w:rFonts w:ascii="宋体" w:hAnsi="宋体" w:eastAsia="宋体" w:cs="宋体"/>
          <w:color w:val="000"/>
          <w:sz w:val="28"/>
          <w:szCs w:val="28"/>
        </w:rPr>
        <w:t xml:space="preserve">四、企业资金需求情况</w:t>
      </w:r>
    </w:p>
    <w:p>
      <w:pPr>
        <w:ind w:left="0" w:right="0" w:firstLine="560"/>
        <w:spacing w:before="450" w:after="450" w:line="312" w:lineRule="auto"/>
      </w:pPr>
      <w:r>
        <w:rPr>
          <w:rFonts w:ascii="宋体" w:hAnsi="宋体" w:eastAsia="宋体" w:cs="宋体"/>
          <w:color w:val="000"/>
          <w:sz w:val="28"/>
          <w:szCs w:val="28"/>
        </w:rPr>
        <w:t xml:space="preserve">今年由于市场需求大，相比于去年因棉花欠收等原因，原材料价格涨幅较大。该公司也通过销售产品的提价来消化原材料涨价带来的影响。近期原材料价格已</w:t>
      </w:r>
    </w:p>
    <w:p>
      <w:pPr>
        <w:ind w:left="0" w:right="0" w:firstLine="560"/>
        <w:spacing w:before="450" w:after="450" w:line="312" w:lineRule="auto"/>
      </w:pPr>
      <w:r>
        <w:rPr>
          <w:rFonts w:ascii="宋体" w:hAnsi="宋体" w:eastAsia="宋体" w:cs="宋体"/>
          <w:color w:val="000"/>
          <w:sz w:val="28"/>
          <w:szCs w:val="28"/>
        </w:rPr>
        <w:t xml:space="preserve">趋向稳定。公司以货到付款，预付货款等方式购买原材料，尽量保证生产用纱以最低的价格购进。所以回笼的资金多数又投入到原材料上，以至公司对资金的需求也有增加的趋势。</w:t>
      </w:r>
    </w:p>
    <w:p>
      <w:pPr>
        <w:ind w:left="0" w:right="0" w:firstLine="560"/>
        <w:spacing w:before="450" w:after="450" w:line="312" w:lineRule="auto"/>
      </w:pPr>
      <w:r>
        <w:rPr>
          <w:rFonts w:ascii="宋体" w:hAnsi="宋体" w:eastAsia="宋体" w:cs="宋体"/>
          <w:color w:val="000"/>
          <w:sz w:val="28"/>
          <w:szCs w:val="28"/>
        </w:rPr>
        <w:t xml:space="preserve">江阴市宏茂纺织有限公司</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江阴市宏茂纺织有限公司成立于2024年04月22日，法人代表杨洁，性质为有限责任公司。该企业注册资金1980万元人民币。公司主要经营范围为：纺纱，织布，制造，加工服装，销售纺织原料。主要生产各种纱线（化纤），毛纱，粗纺呢等。</w:t>
      </w:r>
    </w:p>
    <w:p>
      <w:pPr>
        <w:ind w:left="0" w:right="0" w:firstLine="560"/>
        <w:spacing w:before="450" w:after="450" w:line="312" w:lineRule="auto"/>
      </w:pPr>
      <w:r>
        <w:rPr>
          <w:rFonts w:ascii="宋体" w:hAnsi="宋体" w:eastAsia="宋体" w:cs="宋体"/>
          <w:color w:val="000"/>
          <w:sz w:val="28"/>
          <w:szCs w:val="28"/>
        </w:rPr>
        <w:t xml:space="preserve">公司现拥有3.6万纱锭，9台汽流机设备，300多台织机。年生产各种棉纱、线10000吨，毛纱3000吨，粗纺呢1200万米，属全国最大规模生产粗毛纺的企业。2024年销售收入36485万元，净利润1838万元。企业经营较为稳健，有一定的技术开发能力。经营业绩良好，盈利能力和产品质量较稳定，市场基础较好，经过几年的发展，产品在市场上的销路已打开，发展前景良好，该企业有了一定的资本积累，资金实力较强，销售及利润来源较稳定。企业的粗毛纺产品质量较好，品种规格较多，有较好的市场信誉，客户一致认为产品质量较好，企业生产的粗纺产品非常畅销。</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截至5月底，企业负债率46.5％，流动比148％，速动比101％，高于行业平均水平。今年销售总额已达15736万元，实现利润988万元。企业今年盈利能力上升，上月底毛利率约为9％，高于上年底7.24％的水平。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企业明显形势好于上年，订单已排到10月份，工厂生产非常繁忙，并有50％外加工。订单中有30％出口到国外，结算方式50％的90天信用证和50％TT，内销部分货款部分月结部分为贷款提货，应收帐款周转天数53天。</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企业自由资金比较充足，加上今年原材料价格没有出现大的波动，目前我行给予6200万元流动资金贷款额度，可以满足当前生产销售的需求。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2024-10-06T11:32:05+08:00</dcterms:created>
  <dcterms:modified xsi:type="dcterms:W3CDTF">2024-10-06T11:32:05+08:00</dcterms:modified>
</cp:coreProperties>
</file>

<file path=docProps/custom.xml><?xml version="1.0" encoding="utf-8"?>
<Properties xmlns="http://schemas.openxmlformats.org/officeDocument/2006/custom-properties" xmlns:vt="http://schemas.openxmlformats.org/officeDocument/2006/docPropsVTypes"/>
</file>