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2024年街道燃气安全专项整治工作方案</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街道燃气安全专项整治工作方案为了加强我街道燃气安全管理，保障燃气供应安全，防止和减少各类燃气安全事故的发生，保障居民生命、财产安全和公共安全，根据XX市安委办《关于印发的通知》（X安办[2024]X号）有关要求，结合我街道燃气市场实际情...</w:t>
      </w:r>
    </w:p>
    <w:p>
      <w:pPr>
        <w:ind w:left="0" w:right="0" w:firstLine="560"/>
        <w:spacing w:before="450" w:after="450" w:line="312" w:lineRule="auto"/>
      </w:pPr>
      <w:r>
        <w:rPr>
          <w:rFonts w:ascii="宋体" w:hAnsi="宋体" w:eastAsia="宋体" w:cs="宋体"/>
          <w:color w:val="000"/>
          <w:sz w:val="28"/>
          <w:szCs w:val="28"/>
        </w:rPr>
        <w:t xml:space="preserve">XX街道燃气安全专项整治工作方案</w:t>
      </w:r>
    </w:p>
    <w:p>
      <w:pPr>
        <w:ind w:left="0" w:right="0" w:firstLine="560"/>
        <w:spacing w:before="450" w:after="450" w:line="312" w:lineRule="auto"/>
      </w:pPr>
      <w:r>
        <w:rPr>
          <w:rFonts w:ascii="宋体" w:hAnsi="宋体" w:eastAsia="宋体" w:cs="宋体"/>
          <w:color w:val="000"/>
          <w:sz w:val="28"/>
          <w:szCs w:val="28"/>
        </w:rPr>
        <w:t xml:space="preserve">为了加强我街道燃气安全管理，保障燃气供应安全，防止和减少各类燃气安全事故的发生，保障居民生命、财产安全和公共安全，根据XX市安委办《关于印发的通知》（X安办[2024]X号）有关要求，结合我街道燃气市场实际情况，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的重要论述，认真贯彻落实XX市委、市政府关于安全生产的部署要求，坚持标本兼治，进一步厘清并落实属地管理责任和相关部门监管责任，建立健全信息化监管体系，发挥网格化社会治理机制在燃气安全监管方面的作用，建立完善长效化监管工作机制。进一步规范燃气市场行为，压实燃气经营企业安全生产主体责任，努力防范我街道燃气经营企业安全事故和用气安全事故的发生，切实提升我街道燃气安全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整治供应环节违规违法经营、使用环节的安全风险隐患；严厉打击充装非自有钢瓶、超期未检钢瓶、报废钢瓶、违规检验钢瓶等行为；加强液化石油气、气瓶及调压阀、连接管等产品质量管理；全面排查各类餐饮场所燃气使用安全风险隐患，提升安全监管能力。</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（一）瓶装液化气市场经营秩序</w:t>
      </w:r>
    </w:p>
    <w:p>
      <w:pPr>
        <w:ind w:left="0" w:right="0" w:firstLine="560"/>
        <w:spacing w:before="450" w:after="450" w:line="312" w:lineRule="auto"/>
      </w:pPr>
      <w:r>
        <w:rPr>
          <w:rFonts w:ascii="宋体" w:hAnsi="宋体" w:eastAsia="宋体" w:cs="宋体"/>
          <w:color w:val="000"/>
          <w:sz w:val="28"/>
          <w:szCs w:val="28"/>
        </w:rPr>
        <w:t xml:space="preserve">1.瓶装液化气企业是否落实用户实名制购气登记，建立健全用户服务信息系统，统一配送、统一管理、统一标准、统一服务。</w:t>
      </w:r>
    </w:p>
    <w:p>
      <w:pPr>
        <w:ind w:left="0" w:right="0" w:firstLine="560"/>
        <w:spacing w:before="450" w:after="450" w:line="312" w:lineRule="auto"/>
      </w:pPr>
      <w:r>
        <w:rPr>
          <w:rFonts w:ascii="宋体" w:hAnsi="宋体" w:eastAsia="宋体" w:cs="宋体"/>
          <w:color w:val="000"/>
          <w:sz w:val="28"/>
          <w:szCs w:val="28"/>
        </w:rPr>
        <w:t xml:space="preserve">2.加强对区域出入道口运送钢瓶车辆的关注和临检布控，依法打击“黑气点”、流动“黑气贩”等违法犯罪行为。</w:t>
      </w:r>
    </w:p>
    <w:p>
      <w:pPr>
        <w:ind w:left="0" w:right="0" w:firstLine="560"/>
        <w:spacing w:before="450" w:after="450" w:line="312" w:lineRule="auto"/>
      </w:pPr>
      <w:r>
        <w:rPr>
          <w:rFonts w:ascii="宋体" w:hAnsi="宋体" w:eastAsia="宋体" w:cs="宋体"/>
          <w:color w:val="000"/>
          <w:sz w:val="28"/>
          <w:szCs w:val="28"/>
        </w:rPr>
        <w:t xml:space="preserve">（二）餐饮场所燃气安全使用管理</w:t>
      </w:r>
    </w:p>
    <w:p>
      <w:pPr>
        <w:ind w:left="0" w:right="0" w:firstLine="560"/>
        <w:spacing w:before="450" w:after="450" w:line="312" w:lineRule="auto"/>
      </w:pPr>
      <w:r>
        <w:rPr>
          <w:rFonts w:ascii="宋体" w:hAnsi="宋体" w:eastAsia="宋体" w:cs="宋体"/>
          <w:color w:val="000"/>
          <w:sz w:val="28"/>
          <w:szCs w:val="28"/>
        </w:rPr>
        <w:t xml:space="preserve">3.餐饮用户是否与合法供气企业签订供用气合同，使用符合国家标准的燃气器具以及连接管、调压阀等配件。</w:t>
      </w:r>
    </w:p>
    <w:p>
      <w:pPr>
        <w:ind w:left="0" w:right="0" w:firstLine="560"/>
        <w:spacing w:before="450" w:after="450" w:line="312" w:lineRule="auto"/>
      </w:pPr>
      <w:r>
        <w:rPr>
          <w:rFonts w:ascii="宋体" w:hAnsi="宋体" w:eastAsia="宋体" w:cs="宋体"/>
          <w:color w:val="000"/>
          <w:sz w:val="28"/>
          <w:szCs w:val="28"/>
        </w:rPr>
        <w:t xml:space="preserve">4.餐饮用户是否每月对户内燃气设施设备使用情况进行一次全面自查；是否在餐饮场所显著位置张贴公示燃气安全使用信息公示牌。</w:t>
      </w:r>
    </w:p>
    <w:p>
      <w:pPr>
        <w:ind w:left="0" w:right="0" w:firstLine="560"/>
        <w:spacing w:before="450" w:after="450" w:line="312" w:lineRule="auto"/>
      </w:pPr>
      <w:r>
        <w:rPr>
          <w:rFonts w:ascii="宋体" w:hAnsi="宋体" w:eastAsia="宋体" w:cs="宋体"/>
          <w:color w:val="000"/>
          <w:sz w:val="28"/>
          <w:szCs w:val="28"/>
        </w:rPr>
        <w:t xml:space="preserve">5.餐饮场所是否存在违规储存、使用瓶装液化气的行为；用气场所、燃气设备设施、用气操作是否符合要求。存瓶总重量超过100公斤（折合2瓶50公斤或7瓶以上15公斤气瓶）时，应当设置专用气瓶间。</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（一）严格隐患销号。</w:t>
      </w:r>
    </w:p>
    <w:p>
      <w:pPr>
        <w:ind w:left="0" w:right="0" w:firstLine="560"/>
        <w:spacing w:before="450" w:after="450" w:line="312" w:lineRule="auto"/>
      </w:pPr>
      <w:r>
        <w:rPr>
          <w:rFonts w:ascii="宋体" w:hAnsi="宋体" w:eastAsia="宋体" w:cs="宋体"/>
          <w:color w:val="000"/>
          <w:sz w:val="28"/>
          <w:szCs w:val="28"/>
        </w:rPr>
        <w:t xml:space="preserve">督促燃气经营企业建立“滚动排查、清单管理、动态销号”制度；一时难以整改到的，要责令制定详细可操作的整改计划，落实整改责任人、整改费用、整改措施、整改期限，实行挂牌督办，同时采取必要措施，实现隐患闭环管理，确保安全。</w:t>
      </w:r>
    </w:p>
    <w:p>
      <w:pPr>
        <w:ind w:left="0" w:right="0" w:firstLine="560"/>
        <w:spacing w:before="450" w:after="450" w:line="312" w:lineRule="auto"/>
      </w:pPr>
      <w:r>
        <w:rPr>
          <w:rFonts w:ascii="宋体" w:hAnsi="宋体" w:eastAsia="宋体" w:cs="宋体"/>
          <w:color w:val="000"/>
          <w:sz w:val="28"/>
          <w:szCs w:val="28"/>
        </w:rPr>
        <w:t xml:space="preserve">（二）明确配送标准。</w:t>
      </w:r>
    </w:p>
    <w:p>
      <w:pPr>
        <w:ind w:left="0" w:right="0" w:firstLine="560"/>
        <w:spacing w:before="450" w:after="450" w:line="312" w:lineRule="auto"/>
      </w:pPr>
      <w:r>
        <w:rPr>
          <w:rFonts w:ascii="宋体" w:hAnsi="宋体" w:eastAsia="宋体" w:cs="宋体"/>
          <w:color w:val="000"/>
          <w:sz w:val="28"/>
          <w:szCs w:val="28"/>
        </w:rPr>
        <w:t xml:space="preserve">贯彻落实《危险货物道路运输管理办法》，使用货车运送瓶装液化气的，应当申请许可；使用三轮车、电动车开展城市内“最后一公里”配送的，可以不申请许可。研究制定本地区瓶装液化气配送服务管理办法，制定钢瓶配送的小型运输工具技术标准和行为规范，确保配送安全。</w:t>
      </w:r>
    </w:p>
    <w:p>
      <w:pPr>
        <w:ind w:left="0" w:right="0" w:firstLine="560"/>
        <w:spacing w:before="450" w:after="450" w:line="312" w:lineRule="auto"/>
      </w:pPr>
      <w:r>
        <w:rPr>
          <w:rFonts w:ascii="宋体" w:hAnsi="宋体" w:eastAsia="宋体" w:cs="宋体"/>
          <w:color w:val="000"/>
          <w:sz w:val="28"/>
          <w:szCs w:val="28"/>
        </w:rPr>
        <w:t xml:space="preserve">（三）强化监督执法。</w:t>
      </w:r>
    </w:p>
    <w:p>
      <w:pPr>
        <w:ind w:left="0" w:right="0" w:firstLine="560"/>
        <w:spacing w:before="450" w:after="450" w:line="312" w:lineRule="auto"/>
      </w:pPr>
      <w:r>
        <w:rPr>
          <w:rFonts w:ascii="宋体" w:hAnsi="宋体" w:eastAsia="宋体" w:cs="宋体"/>
          <w:color w:val="000"/>
          <w:sz w:val="28"/>
          <w:szCs w:val="28"/>
        </w:rPr>
        <w:t xml:space="preserve">对检查发现的违法行为和隐患，严格依法采用责令“三停”，定期检查餐饮用户自查情况和隐患整改情况，对整改不到位或拒不整改的，燃气经营企业应立即采取停止供气措施，由属地餐饮行业主管部门责令停业整顿。</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各社区村加强对本区域内燃气使用安全及燃气经营单位安全生产状况的监督检査，协助有关部门依法履行安全生产监督管理职责;配备专兼职安全管理人员负责燃气安全工作，做好无证经营点和用气场所安全情况的排査，并建立无证经营点台账和用气场所台账，配合做好各无证经营点的取缔和过期钢瓶的收缴等具体工作;督促用气场所与合法供气企业签订安全供用气合同;及时制止占压、损毁燃气设施等行为;因地制宜将燃气安全纳入“网格化”管理，履行法律规定的事故隐患报告义务。</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（一）动员部署阶段（2024年7月15日）。</w:t>
      </w:r>
    </w:p>
    <w:p>
      <w:pPr>
        <w:ind w:left="0" w:right="0" w:firstLine="560"/>
        <w:spacing w:before="450" w:after="450" w:line="312" w:lineRule="auto"/>
      </w:pPr>
      <w:r>
        <w:rPr>
          <w:rFonts w:ascii="宋体" w:hAnsi="宋体" w:eastAsia="宋体" w:cs="宋体"/>
          <w:color w:val="000"/>
          <w:sz w:val="28"/>
          <w:szCs w:val="28"/>
        </w:rPr>
        <w:t xml:space="preserve">街道结合实际制定具体实施方案，细化整治工作目标、任务和措施，明确工作职责，迅速开展工作。</w:t>
      </w:r>
    </w:p>
    <w:p>
      <w:pPr>
        <w:ind w:left="0" w:right="0" w:firstLine="560"/>
        <w:spacing w:before="450" w:after="450" w:line="312" w:lineRule="auto"/>
      </w:pPr>
      <w:r>
        <w:rPr>
          <w:rFonts w:ascii="宋体" w:hAnsi="宋体" w:eastAsia="宋体" w:cs="宋体"/>
          <w:color w:val="000"/>
          <w:sz w:val="28"/>
          <w:szCs w:val="28"/>
        </w:rPr>
        <w:t xml:space="preserve">（二）排查整治阶段（2024年7月16日至10月）。</w:t>
      </w:r>
    </w:p>
    <w:p>
      <w:pPr>
        <w:ind w:left="0" w:right="0" w:firstLine="560"/>
        <w:spacing w:before="450" w:after="450" w:line="312" w:lineRule="auto"/>
      </w:pPr>
      <w:r>
        <w:rPr>
          <w:rFonts w:ascii="宋体" w:hAnsi="宋体" w:eastAsia="宋体" w:cs="宋体"/>
          <w:color w:val="000"/>
          <w:sz w:val="28"/>
          <w:szCs w:val="28"/>
        </w:rPr>
        <w:t xml:space="preserve">一是开展全面排查。组织燃气经营企业、餐饮用户等单位及其他燃气用户自行组织排查治理，对排查出的安全隐患，建立台账、列出清单、逐项整改。7月底前完成排查工作。二是集中检查约谈曝光。组成联合检查组依法开展督查，对燃气经营企业、餐饮用户等企业负责人进行约谈，充分利用法律、行政、经济、舆论等手段，督促落实安全责任措施。三是实施综合治理。对排查发现的违法违规行为和隐患进行分析研判，完善长效机制，全面推进城镇燃气安全管理制度化、规范化、长效化。</w:t>
      </w:r>
    </w:p>
    <w:p>
      <w:pPr>
        <w:ind w:left="0" w:right="0" w:firstLine="560"/>
        <w:spacing w:before="450" w:after="450" w:line="312" w:lineRule="auto"/>
      </w:pPr>
      <w:r>
        <w:rPr>
          <w:rFonts w:ascii="宋体" w:hAnsi="宋体" w:eastAsia="宋体" w:cs="宋体"/>
          <w:color w:val="000"/>
          <w:sz w:val="28"/>
          <w:szCs w:val="28"/>
        </w:rPr>
        <w:t xml:space="preserve">（三）总结验收阶段（2024年11月至12月）。</w:t>
      </w:r>
    </w:p>
    <w:p>
      <w:pPr>
        <w:ind w:left="0" w:right="0" w:firstLine="560"/>
        <w:spacing w:before="450" w:after="450" w:line="312" w:lineRule="auto"/>
      </w:pPr>
      <w:r>
        <w:rPr>
          <w:rFonts w:ascii="宋体" w:hAnsi="宋体" w:eastAsia="宋体" w:cs="宋体"/>
          <w:color w:val="000"/>
          <w:sz w:val="28"/>
          <w:szCs w:val="28"/>
        </w:rPr>
        <w:t xml:space="preserve">对专项整治工作进行总结验收。</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街道和相关部门依据相关法律法规和职能分工，开展监督检查，督促落实专项整治工作。</w:t>
      </w:r>
    </w:p>
    <w:p>
      <w:pPr>
        <w:ind w:left="0" w:right="0" w:firstLine="560"/>
        <w:spacing w:before="450" w:after="450" w:line="312" w:lineRule="auto"/>
      </w:pPr>
      <w:r>
        <w:rPr>
          <w:rFonts w:ascii="宋体" w:hAnsi="宋体" w:eastAsia="宋体" w:cs="宋体"/>
          <w:color w:val="000"/>
          <w:sz w:val="28"/>
          <w:szCs w:val="28"/>
        </w:rPr>
        <w:t xml:space="preserve">（二）加强协调配合，形成监管合力。</w:t>
      </w:r>
    </w:p>
    <w:p>
      <w:pPr>
        <w:ind w:left="0" w:right="0" w:firstLine="560"/>
        <w:spacing w:before="450" w:after="450" w:line="312" w:lineRule="auto"/>
      </w:pPr>
      <w:r>
        <w:rPr>
          <w:rFonts w:ascii="宋体" w:hAnsi="宋体" w:eastAsia="宋体" w:cs="宋体"/>
          <w:color w:val="000"/>
          <w:sz w:val="28"/>
          <w:szCs w:val="28"/>
        </w:rPr>
        <w:t xml:space="preserve">街道和相关部门加强协作配合，联合组织检查、督查，对发现的问题要追根溯源、一查到底，建立健全信息共享、情况通报、联合查处、切实形成执法合力。</w:t>
      </w:r>
    </w:p>
    <w:p>
      <w:pPr>
        <w:ind w:left="0" w:right="0" w:firstLine="560"/>
        <w:spacing w:before="450" w:after="450" w:line="312" w:lineRule="auto"/>
      </w:pPr>
      <w:r>
        <w:rPr>
          <w:rFonts w:ascii="宋体" w:hAnsi="宋体" w:eastAsia="宋体" w:cs="宋体"/>
          <w:color w:val="000"/>
          <w:sz w:val="28"/>
          <w:szCs w:val="28"/>
        </w:rPr>
        <w:t xml:space="preserve">（三）广泛发动群众，加大查处力度。</w:t>
      </w:r>
    </w:p>
    <w:p>
      <w:pPr>
        <w:ind w:left="0" w:right="0" w:firstLine="560"/>
        <w:spacing w:before="450" w:after="450" w:line="312" w:lineRule="auto"/>
      </w:pPr>
      <w:r>
        <w:rPr>
          <w:rFonts w:ascii="宋体" w:hAnsi="宋体" w:eastAsia="宋体" w:cs="宋体"/>
          <w:color w:val="000"/>
          <w:sz w:val="28"/>
          <w:szCs w:val="28"/>
        </w:rPr>
        <w:t xml:space="preserve">积极引导社会公众、企业职工全面查找身边的安全隐患，充分用好《XX市安全生产举报奖励办法》，通过12345热线，XX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ind w:left="0" w:right="0" w:firstLine="560"/>
        <w:spacing w:before="450" w:after="450" w:line="312" w:lineRule="auto"/>
      </w:pPr>
      <w:r>
        <w:rPr>
          <w:rFonts w:ascii="宋体" w:hAnsi="宋体" w:eastAsia="宋体" w:cs="宋体"/>
          <w:color w:val="000"/>
          <w:sz w:val="28"/>
          <w:szCs w:val="28"/>
        </w:rPr>
        <w:t xml:space="preserve">各社区、村要严格按照专项整治工作的时间节点要求，及时收集、汇总并报送有关工作信息。自7月份开始每月15日前报送专项整治工作阶段性开展情况，12月15日前报送专项整治工作总结。</w:t>
      </w:r>
    </w:p>
    <w:p>
      <w:pPr>
        <w:ind w:left="0" w:right="0" w:firstLine="560"/>
        <w:spacing w:before="450" w:after="450" w:line="312" w:lineRule="auto"/>
      </w:pPr>
      <w:r>
        <w:rPr>
          <w:rFonts w:ascii="宋体" w:hAnsi="宋体" w:eastAsia="宋体" w:cs="宋体"/>
          <w:color w:val="000"/>
          <w:sz w:val="28"/>
          <w:szCs w:val="28"/>
        </w:rPr>
        <w:t xml:space="preserve">联系人：XX，电话:XX，邮箱：XXX@XX.com。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2024-09-20T06:41:47+08:00</dcterms:created>
  <dcterms:modified xsi:type="dcterms:W3CDTF">2024-09-20T06:41:47+08:00</dcterms:modified>
</cp:coreProperties>
</file>

<file path=docProps/custom.xml><?xml version="1.0" encoding="utf-8"?>
<Properties xmlns="http://schemas.openxmlformats.org/officeDocument/2006/custom-properties" xmlns:vt="http://schemas.openxmlformats.org/officeDocument/2006/docPropsVTypes"/>
</file>