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中国建筑业2024年年度简报</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业2024年年度简报中国建筑业2024年年度简报2024年，中国国内生产总值为56.88万亿元，按可比价格计算比上年增长7.7%，增速与上年持平。7.7%的年度GDP增速高于7.5%的目标增速，显示中国经济运行仍处在合理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第一篇：中国建筑业2024年年度简报</w:t>
      </w:r>
    </w:p>
    <w:p>
      <w:pPr>
        <w:ind w:left="0" w:right="0" w:firstLine="560"/>
        <w:spacing w:before="450" w:after="450" w:line="312" w:lineRule="auto"/>
      </w:pPr>
      <w:r>
        <w:rPr>
          <w:rFonts w:ascii="宋体" w:hAnsi="宋体" w:eastAsia="宋体" w:cs="宋体"/>
          <w:color w:val="000"/>
          <w:sz w:val="28"/>
          <w:szCs w:val="28"/>
        </w:rPr>
        <w:t xml:space="preserve">中国建筑业2024年年度简报</w:t>
      </w:r>
    </w:p>
    <w:p>
      <w:pPr>
        <w:ind w:left="0" w:right="0" w:firstLine="560"/>
        <w:spacing w:before="450" w:after="450" w:line="312" w:lineRule="auto"/>
      </w:pPr>
      <w:r>
        <w:rPr>
          <w:rFonts w:ascii="宋体" w:hAnsi="宋体" w:eastAsia="宋体" w:cs="宋体"/>
          <w:color w:val="000"/>
          <w:sz w:val="28"/>
          <w:szCs w:val="28"/>
        </w:rPr>
        <w:t xml:space="preserve">2024年，中国国内生产总值为56.88万亿元，按可比价格计算比上年增长7.7%，增速与上年持平。7.7%的年度GDP增速高于7.5%的目标增速，显示中国经济运行仍处在合理区间。在稳定的预期下，相信改革的顺利推进将有助于中国经济可持续发展。与2024年相比，最终消费对GDP的贡献率下降了5个百分点。与此同时，投资重新成为经济增长的首要拉动力，贡献率比2024年上升了约4个百分点。在投资的驱动下，建筑业总产值规模呈现微弱回升趋势，而投资则继续回落。</w:t>
      </w:r>
    </w:p>
    <w:p>
      <w:pPr>
        <w:ind w:left="0" w:right="0" w:firstLine="560"/>
        <w:spacing w:before="450" w:after="450" w:line="312" w:lineRule="auto"/>
      </w:pPr>
      <w:r>
        <w:rPr>
          <w:rFonts w:ascii="宋体" w:hAnsi="宋体" w:eastAsia="宋体" w:cs="宋体"/>
          <w:color w:val="000"/>
          <w:sz w:val="28"/>
          <w:szCs w:val="28"/>
        </w:rPr>
        <w:t xml:space="preserve">回顾2024，全国建筑业总产值159313亿元，同比增长17.7%；全国具有资质等级的总承包和专业承包建筑企业实现利润5575亿元，增长16.7%。建筑业产值利润率3.5%，与2024年相比下降0.06个百分点。全年建筑业新签合同额174849亿元，同比增幅20.6%，比2024年新签合同额增幅高出近7个百分点。我国对外承包工程业务完成营业额1371.4亿美元，同比增长17.6%；新签合同额1716.3亿美元，同比增长9.6%。2024年，ENR225强营业额相比2024年仅增长2.9%，比2024年增幅回落10个百分点。</w:t>
      </w:r>
    </w:p>
    <w:p>
      <w:pPr>
        <w:ind w:left="0" w:right="0" w:firstLine="560"/>
        <w:spacing w:before="450" w:after="450" w:line="312" w:lineRule="auto"/>
      </w:pPr>
      <w:r>
        <w:rPr>
          <w:rFonts w:ascii="宋体" w:hAnsi="宋体" w:eastAsia="宋体" w:cs="宋体"/>
          <w:color w:val="000"/>
          <w:sz w:val="28"/>
          <w:szCs w:val="28"/>
        </w:rPr>
        <w:t xml:space="preserve">全年全社会固定资产投资447074亿元，比上年增长19.3%，比上年增幅下降1个百分点；全社会固定资产投资增速扣除价格因素，实际增长18.9%，低于去年0.1个百分点。其中，全国固定资产投资(不含农户)436528亿元，同比名义增长19.6%，比2024年回落1.1个百分点。从细分行业上看，基础设施投资方面，2024年1月铁路固定资产投资同比增幅高达71%，全年固定资产投资同比增幅达到5.2%。2024年1月～11月，我国公路水路交通固定资产投资13976亿元，同比增长7.1%。其中公路完成投资12445.5亿元，同比增长8.5%。水运完成固定资产投资1376.4亿元，同比增长1.2%。水利管理业固定资产投资5318亿元，同比增长21.3%。全国各城市轨道交通系统年内建设总里程达2530公里，完成估算投资2860亿元，比去年增长9%。在房屋建设领域，全国房地产开发投资86013亿元，比上年名义增长19.8%，提高3.6个百分点。其中，住宅投资58951亿元，增长19.4%，占房地产开发投资的比重为68.5%。2024年固定资产投资价格较去年同期增长0.3个百分点，人工费同比增长最高，达8.1%。</w:t>
      </w:r>
    </w:p>
    <w:p>
      <w:pPr>
        <w:ind w:left="0" w:right="0" w:firstLine="560"/>
        <w:spacing w:before="450" w:after="450" w:line="312" w:lineRule="auto"/>
      </w:pPr>
      <w:r>
        <w:rPr>
          <w:rFonts w:ascii="宋体" w:hAnsi="宋体" w:eastAsia="宋体" w:cs="宋体"/>
          <w:color w:val="000"/>
          <w:sz w:val="28"/>
          <w:szCs w:val="28"/>
        </w:rPr>
        <w:t xml:space="preserve">2024年，中央政府的领导班子正式换届。各地方政府的工作报告中，将“推进城镇化”作为主要任务之一。在推进“精细化管理”的“新型城镇化”道路过程中，“智慧城市”应运而生，截止日前，已经有154个智慧城市试点。目前，推动建筑工业化发展已成为最高级别国家共识。绿色建筑行业也上升为国家战略，《绿色建筑行动方案》提出到2024年末，20%的城镇新建建筑达到绿色建筑标准要求。与此同时，国家发改委共取消、下放和转移49项企业投资项目核准事项，全年需报中央核准的项目数量大幅减少60%左右。各建筑企业在业务布局上，纷纷采取业务延伸、建筑工业化、投资带动总承包、海外布局等形式；在企业战略合作方面，采用内部重组，产学研、上下游、政企合作及发展企业联盟等形式组合出击，制定企业发展战略。展望2024年，中国经济的基本发展脉络清晰，预测全年GDP增速为7.6%，而且经济增长速度是先低后高，预计上半年GDP增速为7.4%，下半年GDP的增长速度将达到7.7%。鲁班咨询研究预测，2024年全社会固定资产投资增长17.5%。基础设施投资方面，预计全年基建投资将增长15%左右。公路水路交通建设固定资产投资完成额增速在8%左右，全国水利建设投资将增达20%，轨道交通投资需求将达3200亿元；2024年民航基础建设投资目标为780亿元，比2024年目标增长4%。房屋建筑领域，房地产建设投资基本与2024年持平，全年建设投资增速在10%以内。而制造业投资增速将进一步回落，在15%左右。预计全年消费者价格指数(CPI)上扬3.1%左右，工业品出厂价格指数(PPI)上扬0.1%左右，工业企业原料燃料动力购进价格指数(PPIRM)下跌0.3%左右。建筑业总产值增长19.3%，建筑业增加值同比名义增长17.9%，预计占GDP比重可达6.8%。</w:t>
      </w:r>
    </w:p>
    <w:p>
      <w:pPr>
        <w:ind w:left="0" w:right="0" w:firstLine="560"/>
        <w:spacing w:before="450" w:after="450" w:line="312" w:lineRule="auto"/>
      </w:pPr>
      <w:r>
        <w:rPr>
          <w:rFonts w:ascii="宋体" w:hAnsi="宋体" w:eastAsia="宋体" w:cs="宋体"/>
          <w:color w:val="000"/>
          <w:sz w:val="28"/>
          <w:szCs w:val="28"/>
        </w:rPr>
        <w:t xml:space="preserve">2024年，建筑企业面临固定资产投资增速下滑，寻找竞争力来源、跨界革命者、低碳绿色压力及资金能力等诸多挑战。但与此同时，企业也应看到与挑战并存的新机遇。十八届三中全会带来的改革红利，深化体制改革，公有制为主体、多种所有制经济共同发展，及新型城镇化、“BIM+互联网”、行业新生力量等有利因素无疑在变革与带动建筑业的进一步向前发展。建筑企业应建立致胜战略在先，植入“BIM+互联网”思维，并注重存量市场份额竞争，加强总部建设，充分利用信息技术加强企业核心竞争力，方能立于企业战略竞争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第二篇：建筑业农民工工资管理简报</w:t>
      </w:r>
    </w:p>
    <w:p>
      <w:pPr>
        <w:ind w:left="0" w:right="0" w:firstLine="560"/>
        <w:spacing w:before="450" w:after="450" w:line="312" w:lineRule="auto"/>
      </w:pPr>
      <w:r>
        <w:rPr>
          <w:rFonts w:ascii="宋体" w:hAnsi="宋体" w:eastAsia="宋体" w:cs="宋体"/>
          <w:color w:val="000"/>
          <w:sz w:val="28"/>
          <w:szCs w:val="28"/>
        </w:rPr>
        <w:t xml:space="preserve">建筑业农民工工资管理简报(第一期)宁波市住建委建筑业农民工工资管理工作领导小组办公室编  2024年12月12日</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根据市政府办公厅《关于进一步做好防范处置企业拖欠工资工作的通知》（甬政办明电„2024‟66号）和市住建委《关于做好2024年建筑业企业农民工工资支付保障工作的通知》）（甬建发„2024‟201号）文件精神，正确应对今年农民工返乡时间提早，农民工工资支付量相对变大，建筑业企业在信贷紧缩的影响下建设资金不到位等情况，确保建筑业农民工能按时足额领到工资，我委于2024年11月对全市建筑业企业农民工工资情况进行了调查汇总，经初步统计分析，目前全市共有1863个在建项目，合同总额897.935亿元，农民工总人数167347人，预计应付工资281254.8万元。今年在建项目比去年增加了50.4%，合同总额比去年增加了79.5%，农民工人数比去年增加了36.1%，预计应</w:t>
      </w:r>
    </w:p>
    <w:p>
      <w:pPr>
        <w:ind w:left="0" w:right="0" w:firstLine="560"/>
        <w:spacing w:before="450" w:after="450" w:line="312" w:lineRule="auto"/>
      </w:pPr>
      <w:r>
        <w:rPr>
          <w:rFonts w:ascii="宋体" w:hAnsi="宋体" w:eastAsia="宋体" w:cs="宋体"/>
          <w:color w:val="000"/>
          <w:sz w:val="28"/>
          <w:szCs w:val="28"/>
        </w:rPr>
        <w:t xml:space="preserve">23根据甬建发„2024‟201号文件精神，市住建委完善了建筑业农民工工资管理领导小组，由叶继松副主任任组长，相关处室、单位作为成员单位，并要求各县（市、区）、管委会住房城乡建设行政主管部门，市建管处完善以主要行政负责人为组长的建筑业农民工工资应急处置工作领导工作小组，并督促建筑业企业建立健全以主要负责人为组长的农民工工资专门机构和管理网络，明确企业分管领导和工资管理负责人，强化农民工工资支付保障工作。</w:t>
      </w:r>
    </w:p>
    <w:p>
      <w:pPr>
        <w:ind w:left="0" w:right="0" w:firstLine="560"/>
        <w:spacing w:before="450" w:after="450" w:line="312" w:lineRule="auto"/>
      </w:pPr>
      <w:r>
        <w:rPr>
          <w:rFonts w:ascii="宋体" w:hAnsi="宋体" w:eastAsia="宋体" w:cs="宋体"/>
          <w:color w:val="000"/>
          <w:sz w:val="28"/>
          <w:szCs w:val="28"/>
        </w:rPr>
        <w:t xml:space="preserve">市住建委员会在“宁波工程建设网”首页显要位置设立了建筑业农民工工资管理专栏，及时发布相关文件传达国家、省市有关农民工管理文件精神、介绍各县（市、区）工作动态、通报农民工工资管理典型事件、公布农民工工资管理网络等。</w:t>
      </w:r>
    </w:p>
    <w:p>
      <w:pPr>
        <w:ind w:left="0" w:right="0" w:firstLine="560"/>
        <w:spacing w:before="450" w:after="450" w:line="312" w:lineRule="auto"/>
      </w:pPr>
      <w:r>
        <w:rPr>
          <w:rFonts w:ascii="宋体" w:hAnsi="宋体" w:eastAsia="宋体" w:cs="宋体"/>
          <w:color w:val="000"/>
          <w:sz w:val="28"/>
          <w:szCs w:val="28"/>
        </w:rPr>
        <w:t xml:space="preserve">市住建委郑世海主任督查建筑业</w:t>
      </w:r>
    </w:p>
    <w:p>
      <w:pPr>
        <w:ind w:left="0" w:right="0" w:firstLine="560"/>
        <w:spacing w:before="450" w:after="450" w:line="312" w:lineRule="auto"/>
      </w:pPr>
      <w:r>
        <w:rPr>
          <w:rFonts w:ascii="宋体" w:hAnsi="宋体" w:eastAsia="宋体" w:cs="宋体"/>
          <w:color w:val="000"/>
          <w:sz w:val="28"/>
          <w:szCs w:val="28"/>
        </w:rPr>
        <w:t xml:space="preserve">农民工工资管理工作</w:t>
      </w:r>
    </w:p>
    <w:p>
      <w:pPr>
        <w:ind w:left="0" w:right="0" w:firstLine="560"/>
        <w:spacing w:before="450" w:after="450" w:line="312" w:lineRule="auto"/>
      </w:pPr>
      <w:r>
        <w:rPr>
          <w:rFonts w:ascii="宋体" w:hAnsi="宋体" w:eastAsia="宋体" w:cs="宋体"/>
          <w:color w:val="000"/>
          <w:sz w:val="28"/>
          <w:szCs w:val="28"/>
        </w:rPr>
        <w:t xml:space="preserve">2024年12月2日，市住建委郑世海主任率领建筑业农民工工资支付情况专项督查组赴镇海区等部分县（市、区）建筑工地进行了农民工工资支付情况的专项检查。</w:t>
      </w:r>
    </w:p>
    <w:p>
      <w:pPr>
        <w:ind w:left="0" w:right="0" w:firstLine="560"/>
        <w:spacing w:before="450" w:after="450" w:line="312" w:lineRule="auto"/>
      </w:pPr>
      <w:r>
        <w:rPr>
          <w:rFonts w:ascii="宋体" w:hAnsi="宋体" w:eastAsia="宋体" w:cs="宋体"/>
          <w:color w:val="000"/>
          <w:sz w:val="28"/>
          <w:szCs w:val="28"/>
        </w:rPr>
        <w:t xml:space="preserve">在认真听取各施工单位和行业主管部门对处置应对农民工工资支付工作的专项汇报和现场查阅农民工工资支付台帐后，郑世海主任充分肯定了企业及项目部的工作，并对行业主管部门和企业提出了几点要求：</w:t>
      </w:r>
    </w:p>
    <w:p>
      <w:pPr>
        <w:ind w:left="0" w:right="0" w:firstLine="560"/>
        <w:spacing w:before="450" w:after="450" w:line="312" w:lineRule="auto"/>
      </w:pPr>
      <w:r>
        <w:rPr>
          <w:rFonts w:ascii="宋体" w:hAnsi="宋体" w:eastAsia="宋体" w:cs="宋体"/>
          <w:color w:val="000"/>
          <w:sz w:val="28"/>
          <w:szCs w:val="28"/>
        </w:rPr>
        <w:t xml:space="preserve">一、要提高认识，加强领导，各行业主管部门和企业务必做到高度重视，完善制度，建立网络，落实责任，规范工资发放管理，杜绝欠薪事件的发生，切实做好农民工工资支付工作；</w:t>
      </w:r>
    </w:p>
    <w:p>
      <w:pPr>
        <w:ind w:left="0" w:right="0" w:firstLine="560"/>
        <w:spacing w:before="450" w:after="450" w:line="312" w:lineRule="auto"/>
      </w:pPr>
      <w:r>
        <w:rPr>
          <w:rFonts w:ascii="宋体" w:hAnsi="宋体" w:eastAsia="宋体" w:cs="宋体"/>
          <w:color w:val="000"/>
          <w:sz w:val="28"/>
          <w:szCs w:val="28"/>
        </w:rPr>
        <w:t xml:space="preserve">二、要集中力量开展专项检查，各企业要抓紧时间对所有承建项目的农民工工资支付管理情况进行自查自纠，行业主管要对企业进行逐一排查摸底和重点监控，力争把问题解决在基层和萌芽状态；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三、要落实应急机制，既要落实应急储备资金，任何情况下都要确保工资按时足量发放，同时要落实人员及纠纷处理机制，提高各级责任人应对能力，防止因欠薪而引发群体性事件；</w:t>
      </w:r>
    </w:p>
    <w:p>
      <w:pPr>
        <w:ind w:left="0" w:right="0" w:firstLine="560"/>
        <w:spacing w:before="450" w:after="450" w:line="312" w:lineRule="auto"/>
      </w:pPr>
      <w:r>
        <w:rPr>
          <w:rFonts w:ascii="宋体" w:hAnsi="宋体" w:eastAsia="宋体" w:cs="宋体"/>
          <w:color w:val="000"/>
          <w:sz w:val="28"/>
          <w:szCs w:val="28"/>
        </w:rPr>
        <w:t xml:space="preserve">四、要加大对恶意拖欠农民工工资的企业的处罚力度；</w:t>
      </w:r>
    </w:p>
    <w:p>
      <w:pPr>
        <w:ind w:left="0" w:right="0" w:firstLine="560"/>
        <w:spacing w:before="450" w:after="450" w:line="312" w:lineRule="auto"/>
      </w:pPr>
      <w:r>
        <w:rPr>
          <w:rFonts w:ascii="宋体" w:hAnsi="宋体" w:eastAsia="宋体" w:cs="宋体"/>
          <w:color w:val="000"/>
          <w:sz w:val="28"/>
          <w:szCs w:val="28"/>
        </w:rPr>
        <w:t xml:space="preserve">五、要加强施工现场实名制管理的推行力度，逐步建立起施工现场作业人员信息管理平台和数据库，实现施工现场人员底数清、基本情况清、出勤记录清、工资发放记录清、进出项目时间清等“五清”目标；</w:t>
      </w:r>
    </w:p>
    <w:p>
      <w:pPr>
        <w:ind w:left="0" w:right="0" w:firstLine="560"/>
        <w:spacing w:before="450" w:after="450" w:line="312" w:lineRule="auto"/>
      </w:pPr>
      <w:r>
        <w:rPr>
          <w:rFonts w:ascii="宋体" w:hAnsi="宋体" w:eastAsia="宋体" w:cs="宋体"/>
          <w:color w:val="000"/>
          <w:sz w:val="28"/>
          <w:szCs w:val="28"/>
        </w:rPr>
        <w:t xml:space="preserve">六、要关爱民工，善待民工，通过送温暖等活动真正做到让民工有归属感，切实解决农民工在生活上的困难。</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狠抓七个环节</w:t>
      </w:r>
    </w:p>
    <w:p>
      <w:pPr>
        <w:ind w:left="0" w:right="0" w:firstLine="560"/>
        <w:spacing w:before="450" w:after="450" w:line="312" w:lineRule="auto"/>
      </w:pPr>
      <w:r>
        <w:rPr>
          <w:rFonts w:ascii="宋体" w:hAnsi="宋体" w:eastAsia="宋体" w:cs="宋体"/>
          <w:color w:val="000"/>
          <w:sz w:val="28"/>
          <w:szCs w:val="28"/>
        </w:rPr>
        <w:t xml:space="preserve">力争三个确保</w:t>
      </w:r>
    </w:p>
    <w:p>
      <w:pPr>
        <w:ind w:left="0" w:right="0" w:firstLine="560"/>
        <w:spacing w:before="450" w:after="450" w:line="312" w:lineRule="auto"/>
      </w:pPr>
      <w:r>
        <w:rPr>
          <w:rFonts w:ascii="宋体" w:hAnsi="宋体" w:eastAsia="宋体" w:cs="宋体"/>
          <w:color w:val="000"/>
          <w:sz w:val="28"/>
          <w:szCs w:val="28"/>
        </w:rPr>
        <w:t xml:space="preserve">做好农民工工资支付工作是一件关乎社会稳定和经济发展的大事，我局一贯高度重视，把此项工作作为常态化工作来抓。为全面落实建筑领域预防和处理农民工工资拖欠的各项管理制度，为确保2024年元旦、春节期间农民工工资按时足额领取，78910-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第三篇：中国建筑业发展和改革</w:t>
      </w:r>
    </w:p>
    <w:p>
      <w:pPr>
        <w:ind w:left="0" w:right="0" w:firstLine="560"/>
        <w:spacing w:before="450" w:after="450" w:line="312" w:lineRule="auto"/>
      </w:pPr>
      <w:r>
        <w:rPr>
          <w:rFonts w:ascii="宋体" w:hAnsi="宋体" w:eastAsia="宋体" w:cs="宋体"/>
          <w:color w:val="000"/>
          <w:sz w:val="28"/>
          <w:szCs w:val="28"/>
        </w:rPr>
        <w:t xml:space="preserve">中国建筑业发展和改革，走向何方？</w:t>
      </w:r>
    </w:p>
    <w:p>
      <w:pPr>
        <w:ind w:left="0" w:right="0" w:firstLine="560"/>
        <w:spacing w:before="450" w:after="450" w:line="312" w:lineRule="auto"/>
      </w:pPr>
      <w:r>
        <w:rPr>
          <w:rFonts w:ascii="宋体" w:hAnsi="宋体" w:eastAsia="宋体" w:cs="宋体"/>
          <w:color w:val="000"/>
          <w:sz w:val="28"/>
          <w:szCs w:val="28"/>
        </w:rPr>
        <w:t xml:space="preserve">《关于推进建筑业发展与改革的若干意见》的发布，引发行业热议。本次改革有哪些亮点？改革能否落到实处？《若干意见》的发表，引起业内较大关注，也存在诸多隐忧：这些大家觉得不错的顶层设计蓝图如何落地？一场去行政化的建筑行业市场化改革会有多快？是否会像过去每次雷声大、雨点少？勾勒顶层设计新蓝图2024年7月1日，住建部发布了《关于推进建筑业发展和改革的若干意见》，改革的目标有三：开放公平的全国建筑市场体系、创新市场质量安全的监督管理机制、推进建筑产业现代化。</w:t>
      </w:r>
    </w:p>
    <w:p>
      <w:pPr>
        <w:ind w:left="0" w:right="0" w:firstLine="560"/>
        <w:spacing w:before="450" w:after="450" w:line="312" w:lineRule="auto"/>
      </w:pPr>
      <w:r>
        <w:rPr>
          <w:rFonts w:ascii="宋体" w:hAnsi="宋体" w:eastAsia="宋体" w:cs="宋体"/>
          <w:color w:val="000"/>
          <w:sz w:val="28"/>
          <w:szCs w:val="28"/>
        </w:rPr>
        <w:t xml:space="preserve">改革意见强调了十八届三中全会的核心思想——充分发挥市场在资源配置中的决定性作用，来设计制度与配置市场资源。整个改革意见涵盖较为全面，囊括了住建部下各个管理体系，从招标投、监理、资质、造价、监管等等，还列明了未来的建筑业发展重点方向——建筑产业现代化。改革意见中不乏亮点：清理各类保证金、押金；推行银行保函和担保；淡化企业资质，加强个人执业资质；非国有资金投资项目可自主决定是否招标发包；建设单位可自主决策选择监理或其它管理模式；落实建设单位项目法人责任制；全面推行清单计价制度，建立与市场相适应的定额管理机制；探索放开建筑工程方案设计资质准入限制；工程总承包合同中涵盖的设计、施工业务可以不再通过公开招标方式确定分包单位；推进BIM技术应用„„发展新名词：建筑产业现代化三大目标之一是：转变建筑业发展方式，推进建筑产业现代化，促进建筑业健康协调可持续发展。转变建筑业发展方式，历次五年规划、计划都要提及的，但目前我国建筑业依然处于粗放式的管理阶段。此前，从国家宏观政策面上的有关描述中比较多见的是向“建筑标准化”、“建筑工业化”、“住宅产业化”等转型，但“建筑产业现代化”还是个新名词。根据中国建筑业协会副会长兼秘书长吴涛的报告，现阶段，建筑产业现代化的基本内涵是：最终产品绿色化、建筑生产工业化、建造过程精益化、全产业链集成化、项目管理国际化、管理高管职业化、产业工人技能化。其中最核心还是建筑生产工业化，也是目前政府、业界普遍关注的建筑工业化。建筑工业化是热点无疑，政府在政策上也给予了很多的倾斜，但这涉及到建筑行业生产方式的根本变革，牵扯到全产业链的配合，还有业主与市场的认可度，因此提及多年，依然步履维艰。新的改革意见的出台，建筑工业化将有更多的目光，甚至出现泡沫，但如何发展、如何落地，企业还需要深入研究与思考，找准自己的切入点。资质战争可休矣资质在中国建筑业就是市场的敲门砖，资质在建筑业市场中的重要性让其成为寻租的工具，资质挂靠在行业里成为不合规的普遍现象。凭资质可收取很高（2~5%）的挂靠费，使得资质证书的含金量奇高无比，也使各种建造师证奇货可居。这对整个行业企业的经营理念有极大的误导，资质升级成了施工企业最大的战略，大量一二级企业忙于搞根本不符合企业战略、企业真实管理水平的信息化、收购自己根本不专业的设计业务，大量收购一二级建造师证，实在有些劳民伤财。而真正将起作用的提升客户价值、提升内功未受到足够重视，难以启动真正的转型升级，这恰恰是建筑行业近年很多问题难以好转的重要原因。本次改革意见首次提出“淡化企业资质”，是否意味着建筑业的资质战略可休矣？但《意见》中还补充了一段“加快研究修订工程建设企业资质标准和管理规定，取消部分资质类别设置，合并业务范围相近的企业资质，合理设置资质标准条件，注重对企业、人员信用状况、质量安全等指标的考核，强化资质审批后的动态监管”。最新发出的一二级资质标准，已只有高度限制门槛，可承接任务的项目规模限制已取消，是一个很正确的改革方向。以上情况看来，资质的含金量已明显有所下降，建筑施工企业最为重视的资质战略需要重新考量。</w:t>
      </w:r>
    </w:p>
    <w:p>
      <w:pPr>
        <w:ind w:left="0" w:right="0" w:firstLine="560"/>
        <w:spacing w:before="450" w:after="450" w:line="312" w:lineRule="auto"/>
      </w:pPr>
      <w:r>
        <w:rPr>
          <w:rFonts w:ascii="宋体" w:hAnsi="宋体" w:eastAsia="宋体" w:cs="宋体"/>
          <w:color w:val="000"/>
          <w:sz w:val="28"/>
          <w:szCs w:val="28"/>
        </w:rPr>
        <w:t xml:space="preserve">重视科技的力量，特别是BIM技术的应用随着科技的发展，先进技术对行业的发展有着重大的推动作用。</w:t>
      </w:r>
    </w:p>
    <w:p>
      <w:pPr>
        <w:ind w:left="0" w:right="0" w:firstLine="560"/>
        <w:spacing w:before="450" w:after="450" w:line="312" w:lineRule="auto"/>
      </w:pPr>
      <w:r>
        <w:rPr>
          <w:rFonts w:ascii="宋体" w:hAnsi="宋体" w:eastAsia="宋体" w:cs="宋体"/>
          <w:color w:val="000"/>
          <w:sz w:val="28"/>
          <w:szCs w:val="28"/>
        </w:rPr>
        <w:t xml:space="preserve">本次改革意见专门提及了对建筑业技术能力的提升，主要关注工法、减隔震技术、白图代替蓝图、建筑科技成果的转化等，并提出“推进建筑信息模型（BIM）等信息技术在工程设计、施工和运行维护全过程的应用，提高综合效益”。项目管理业务是建筑行业的核心业务，但也是信息化最难的一项业务，而BIM将项目信息进行数字化、模型化，成为建筑生产方式信息化的基础与核心，为后续的项目管理、企业管理提供决策支持。</w:t>
      </w:r>
    </w:p>
    <w:p>
      <w:pPr>
        <w:ind w:left="0" w:right="0" w:firstLine="560"/>
        <w:spacing w:before="450" w:after="450" w:line="312" w:lineRule="auto"/>
      </w:pPr>
      <w:r>
        <w:rPr>
          <w:rFonts w:ascii="宋体" w:hAnsi="宋体" w:eastAsia="宋体" w:cs="宋体"/>
          <w:color w:val="000"/>
          <w:sz w:val="28"/>
          <w:szCs w:val="28"/>
        </w:rPr>
        <w:t xml:space="preserve">BIM的价值与力量越来越被行业人士得到认可，但BIM应用的实践探索与方法论研究还处于较初级的阶段，建筑企业需要重视与关注，积极应用BIM，提升项目管理水平，提升核心竞争力。</w:t>
      </w:r>
    </w:p>
    <w:p>
      <w:pPr>
        <w:ind w:left="0" w:right="0" w:firstLine="560"/>
        <w:spacing w:before="450" w:after="450" w:line="312" w:lineRule="auto"/>
      </w:pPr>
      <w:r>
        <w:rPr>
          <w:rFonts w:ascii="宋体" w:hAnsi="宋体" w:eastAsia="宋体" w:cs="宋体"/>
          <w:color w:val="000"/>
          <w:sz w:val="28"/>
          <w:szCs w:val="28"/>
        </w:rPr>
        <w:t xml:space="preserve">试点无新意从《意见》的组织落实来看，无外乎加强组织领导、积极开展试点、加强协会能力建设和行业自律，三大老调常弹之措施。不过在积极开展试点这一点上，早在改革意见发出2个月前，住建部发布了《关于开展建筑业改革发展试点工作的通知》，决定在近20个省市先行开展建筑业改革发展试点，包括建筑市场监管综合试点、建筑劳务用工管理试点、建设工程企业资质电子化审批试点、建筑产业现代化试点、建筑工程质量安全管理试点、城市轨道交通建设全过程安全控制管理试点六类。六大试点的具体内容，无甚新意与亮点，还是些基础性的工作内容，谈不上先进的改革经验，与改革的大旗、意见中的豪言壮语不太匹配。问题是，试点为何在《意见》出炉之前就提前公布呢？还是后续会有新的试点计划？ 如何避免老调重弹变口号这是时隔七年以来，住建部第二次发布建筑业改革意见。</w:t>
      </w:r>
    </w:p>
    <w:p>
      <w:pPr>
        <w:ind w:left="0" w:right="0" w:firstLine="560"/>
        <w:spacing w:before="450" w:after="450" w:line="312" w:lineRule="auto"/>
      </w:pPr>
      <w:r>
        <w:rPr>
          <w:rFonts w:ascii="宋体" w:hAnsi="宋体" w:eastAsia="宋体" w:cs="宋体"/>
          <w:color w:val="000"/>
          <w:sz w:val="28"/>
          <w:szCs w:val="28"/>
        </w:rPr>
        <w:t xml:space="preserve">2024年7月12日，原建设部联合发改委等六部门颁发了《关于加快建筑业改革与发展的若干意见》（建质[2024]119号）。十年过去了，对比两次《意见》内容，有不少进步之处。如，本次意见更强调市场的决定性作用，基本上没有涉及企业的一些管理规定，主要是从行业管理的角度出发。但同时，我们也发现了不少雷同之处。例如，大力推行工程总承包建设方式；发展建筑标准件，走新型工业化道路；建立市场形成工程造价机制；非政府投资项目在不影响公共安全和公众利益的前提下，业主自主决定是否招标；推广投标担保、工程支付担保和履约担保制度，推行建筑工程险、安装工程险和工程质量保险制度；建立全国联网的工程建设信用体系等等。十年过去了，建筑业的很多问题依然没有得到实质性的解决；十年前提出来的很多改革意见，在今天仍然是改革重点；只是十年之后的老调重弹，是否会重新沦为口号？。</w:t>
      </w:r>
    </w:p>
    <w:p>
      <w:pPr>
        <w:ind w:left="0" w:right="0" w:firstLine="560"/>
        <w:spacing w:before="450" w:after="450" w:line="312" w:lineRule="auto"/>
      </w:pPr>
      <w:r>
        <w:rPr>
          <w:rFonts w:ascii="宋体" w:hAnsi="宋体" w:eastAsia="宋体" w:cs="宋体"/>
          <w:color w:val="000"/>
          <w:sz w:val="28"/>
          <w:szCs w:val="28"/>
        </w:rPr>
        <w:t xml:space="preserve">建筑业市场化改革有多远中国建筑业发展和改革，关键在于去行政化，在于让市场作用充分发挥。一直以来，中国建筑业是行政管理最多，但又是管得最不好的行业。相信市场的力量，如何成为管理层真正的意识理念，还非常不容易，最主要还是这里面充满了太多的各方利益博弈。改革开放虽已三十余年，但建筑业受计划经济体制的影响很深，至今仍然是政府管理为主、市场调节为辅的模式，政府的行政力量对于建筑业、建筑企业的发展至关重要。十八届三中全会上将市场资源配置地位从“基础性”提高至“决定性”的位置，市场化、去行政化，是我国政府职能改革的重要方向，也将是建筑业改革的重要方向。</w:t>
      </w:r>
    </w:p>
    <w:p>
      <w:pPr>
        <w:ind w:left="0" w:right="0" w:firstLine="560"/>
        <w:spacing w:before="450" w:after="450" w:line="312" w:lineRule="auto"/>
      </w:pPr>
      <w:r>
        <w:rPr>
          <w:rFonts w:ascii="宋体" w:hAnsi="宋体" w:eastAsia="宋体" w:cs="宋体"/>
          <w:color w:val="000"/>
          <w:sz w:val="28"/>
          <w:szCs w:val="28"/>
        </w:rPr>
        <w:t xml:space="preserve">这将是一部全盘的棋，靠20住建部一支部门的力量是无法完全推动的；况且建筑业中行政这支手的力量如此之强，干预如此之多，壮士断腕谈何容易，建设管理条线下还有盘根错节的部门利益怎能凭一句“改革”就烟消云散。也许这就是为何十年来，依然还只能老调重弹；为何出台的《意见》大而泛，没有重点，没有时间表。建筑市场的混乱是不争的事实，建筑行业人员都期盼着建筑业能彻底改革为行业带来新气象。但建筑业能够真正健康稳定发展，还须从顶层设计抓起。本次改革意见没有体现出行政管理的透明化，没有提及哪些归属于市场，哪些归属于行政力量，过时的建筑法的修订也没有提上日程，有所缺憾。本次改革意见毕竟是纲领性的文件，虽然愿望很美，但如何能落实，还需要配套出台切实可行的落地性文件与政策，以及住建部下各部门、地方各政府间对政策的理解与把握。大家都拭目以待。总的来说，本次改革意见具有全面性、前瞻性，但落地性究竟如何，大家都满怀期待，希望新一届政府班子、新一届住建部领导能真正尊重并充分发挥市场的力量，为进步缓慢的建筑业行业焕发新的生机！</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第四篇：中国建筑业综合实力100强</w:t>
      </w:r>
    </w:p>
    <w:p>
      <w:pPr>
        <w:ind w:left="0" w:right="0" w:firstLine="560"/>
        <w:spacing w:before="450" w:after="450" w:line="312" w:lineRule="auto"/>
      </w:pPr>
      <w:r>
        <w:rPr>
          <w:rFonts w:ascii="宋体" w:hAnsi="宋体" w:eastAsia="宋体" w:cs="宋体"/>
          <w:color w:val="000"/>
          <w:sz w:val="28"/>
          <w:szCs w:val="28"/>
        </w:rPr>
        <w:t xml:space="preserve">中国建筑业综合实力100强</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中国建筑业综合实力100强是由中国建筑企业管理协会、中央国情调查委员会、焦点中国网共同主办的一项活动。自举办以来，每年吸引大批高级政经官员、国际组织要员、企业领袖以及中外知名经济学家热情关注和积极参与，是目前建筑施工企业最具权威性、最具影响力的奖项之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中国建筑企业管理协会</w:t>
      </w:r>
    </w:p>
    <w:p>
      <w:pPr>
        <w:ind w:left="0" w:right="0" w:firstLine="560"/>
        <w:spacing w:before="450" w:after="450" w:line="312" w:lineRule="auto"/>
      </w:pPr>
      <w:r>
        <w:rPr>
          <w:rFonts w:ascii="宋体" w:hAnsi="宋体" w:eastAsia="宋体" w:cs="宋体"/>
          <w:color w:val="000"/>
          <w:sz w:val="28"/>
          <w:szCs w:val="28"/>
        </w:rPr>
        <w:t xml:space="preserve">中国建筑企业管理协会 是由我国从事土木工程、建设、建筑领域内施工企业、服务机构、科研院所等企事业单位自愿组织发起，经政府批准合法登记注册的跨地区、跨部门、非营利性民间社会团体。按照行业产业链细分为15个专业功能行业分会作为分支机构，会员单位全部为企业会员。政府批准编号：61204845-001-04-13-8。</w:t>
      </w:r>
    </w:p>
    <w:p>
      <w:pPr>
        <w:ind w:left="0" w:right="0" w:firstLine="560"/>
        <w:spacing w:before="450" w:after="450" w:line="312" w:lineRule="auto"/>
      </w:pPr>
      <w:r>
        <w:rPr>
          <w:rFonts w:ascii="宋体" w:hAnsi="宋体" w:eastAsia="宋体" w:cs="宋体"/>
          <w:color w:val="000"/>
          <w:sz w:val="28"/>
          <w:szCs w:val="28"/>
        </w:rPr>
        <w:t xml:space="preserve">中央国情调查委员会</w:t>
      </w:r>
    </w:p>
    <w:p>
      <w:pPr>
        <w:ind w:left="0" w:right="0" w:firstLine="560"/>
        <w:spacing w:before="450" w:after="450" w:line="312" w:lineRule="auto"/>
      </w:pPr>
      <w:r>
        <w:rPr>
          <w:rFonts w:ascii="宋体" w:hAnsi="宋体" w:eastAsia="宋体" w:cs="宋体"/>
          <w:color w:val="000"/>
          <w:sz w:val="28"/>
          <w:szCs w:val="28"/>
        </w:rPr>
        <w:t xml:space="preserve">中央国情调查委员会创建于1991年7月，发起人为国务院发展研究中央、国家统计局、中共中央党校、中国社会科学院以及北京大学、中国人民大学等单位的领导或闻名专家学者。中央国情调查委员会宗旨广泛联系社会各界杰出人士，深入开展国情、国力的调查研究，立足研究、总结过去、猜测未来，力求完整、正确、科学地把握中国的基本国情、国力及其特点，为决策科学化和社会化服务，为探索有中国特色的社会主义现代化建设服务。</w:t>
      </w:r>
    </w:p>
    <w:p>
      <w:pPr>
        <w:ind w:left="0" w:right="0" w:firstLine="560"/>
        <w:spacing w:before="450" w:after="450" w:line="312" w:lineRule="auto"/>
      </w:pPr>
      <w:r>
        <w:rPr>
          <w:rFonts w:ascii="宋体" w:hAnsi="宋体" w:eastAsia="宋体" w:cs="宋体"/>
          <w:color w:val="000"/>
          <w:sz w:val="28"/>
          <w:szCs w:val="28"/>
        </w:rPr>
        <w:t xml:space="preserve">焦点中国网</w:t>
      </w:r>
    </w:p>
    <w:p>
      <w:pPr>
        <w:ind w:left="0" w:right="0" w:firstLine="560"/>
        <w:spacing w:before="450" w:after="450" w:line="312" w:lineRule="auto"/>
      </w:pPr>
      <w:r>
        <w:rPr>
          <w:rFonts w:ascii="宋体" w:hAnsi="宋体" w:eastAsia="宋体" w:cs="宋体"/>
          <w:color w:val="000"/>
          <w:sz w:val="28"/>
          <w:szCs w:val="28"/>
        </w:rPr>
        <w:t xml:space="preserve">焦点中国网是经过国家信息产业部、中央编办、中国互联网信息中心注册备案，由中共党史教育委员会主管、《经济瞭望》周刊主办的综合类门户网站。并得到了中国华夏文化遗产基金会、中国艺术家交流中心、中国国情调查研究中心、中国健康水协会、全国高建委健康饮水质量标准促进办公室、国家版权局版权司等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2024中国建筑业企业竞争力百强名单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1、中国建筑第八工程局有限公司</w:t>
      </w:r>
    </w:p>
    <w:p>
      <w:pPr>
        <w:ind w:left="0" w:right="0" w:firstLine="560"/>
        <w:spacing w:before="450" w:after="450" w:line="312" w:lineRule="auto"/>
      </w:pPr>
      <w:r>
        <w:rPr>
          <w:rFonts w:ascii="宋体" w:hAnsi="宋体" w:eastAsia="宋体" w:cs="宋体"/>
          <w:color w:val="000"/>
          <w:sz w:val="28"/>
          <w:szCs w:val="28"/>
        </w:rPr>
        <w:t xml:space="preserve">2、中建三局建设工程股份有限公司</w:t>
      </w:r>
    </w:p>
    <w:p>
      <w:pPr>
        <w:ind w:left="0" w:right="0" w:firstLine="560"/>
        <w:spacing w:before="450" w:after="450" w:line="312" w:lineRule="auto"/>
      </w:pPr>
      <w:r>
        <w:rPr>
          <w:rFonts w:ascii="宋体" w:hAnsi="宋体" w:eastAsia="宋体" w:cs="宋体"/>
          <w:color w:val="000"/>
          <w:sz w:val="28"/>
          <w:szCs w:val="28"/>
        </w:rPr>
        <w:t xml:space="preserve">3、中国建筑第二工程局有限公司</w:t>
      </w:r>
    </w:p>
    <w:p>
      <w:pPr>
        <w:ind w:left="0" w:right="0" w:firstLine="560"/>
        <w:spacing w:before="450" w:after="450" w:line="312" w:lineRule="auto"/>
      </w:pPr>
      <w:r>
        <w:rPr>
          <w:rFonts w:ascii="宋体" w:hAnsi="宋体" w:eastAsia="宋体" w:cs="宋体"/>
          <w:color w:val="000"/>
          <w:sz w:val="28"/>
          <w:szCs w:val="28"/>
        </w:rPr>
        <w:t xml:space="preserve">4、北京城建集团有限责任公司</w:t>
      </w:r>
    </w:p>
    <w:p>
      <w:pPr>
        <w:ind w:left="0" w:right="0" w:firstLine="560"/>
        <w:spacing w:before="450" w:after="450" w:line="312" w:lineRule="auto"/>
      </w:pPr>
      <w:r>
        <w:rPr>
          <w:rFonts w:ascii="宋体" w:hAnsi="宋体" w:eastAsia="宋体" w:cs="宋体"/>
          <w:color w:val="000"/>
          <w:sz w:val="28"/>
          <w:szCs w:val="28"/>
        </w:rPr>
        <w:t xml:space="preserve">5、中国建筑第五工程局有限公司</w:t>
      </w:r>
    </w:p>
    <w:p>
      <w:pPr>
        <w:ind w:left="0" w:right="0" w:firstLine="560"/>
        <w:spacing w:before="450" w:after="450" w:line="312" w:lineRule="auto"/>
      </w:pPr>
      <w:r>
        <w:rPr>
          <w:rFonts w:ascii="宋体" w:hAnsi="宋体" w:eastAsia="宋体" w:cs="宋体"/>
          <w:color w:val="000"/>
          <w:sz w:val="28"/>
          <w:szCs w:val="28"/>
        </w:rPr>
        <w:t xml:space="preserve">6、北京建工集团有限责任公司</w:t>
      </w:r>
    </w:p>
    <w:p>
      <w:pPr>
        <w:ind w:left="0" w:right="0" w:firstLine="560"/>
        <w:spacing w:before="450" w:after="450" w:line="312" w:lineRule="auto"/>
      </w:pPr>
      <w:r>
        <w:rPr>
          <w:rFonts w:ascii="宋体" w:hAnsi="宋体" w:eastAsia="宋体" w:cs="宋体"/>
          <w:color w:val="000"/>
          <w:sz w:val="28"/>
          <w:szCs w:val="28"/>
        </w:rPr>
        <w:t xml:space="preserve">7、中交第一航务工程局有限公司</w:t>
      </w:r>
    </w:p>
    <w:p>
      <w:pPr>
        <w:ind w:left="0" w:right="0" w:firstLine="560"/>
        <w:spacing w:before="450" w:after="450" w:line="312" w:lineRule="auto"/>
      </w:pPr>
      <w:r>
        <w:rPr>
          <w:rFonts w:ascii="宋体" w:hAnsi="宋体" w:eastAsia="宋体" w:cs="宋体"/>
          <w:color w:val="000"/>
          <w:sz w:val="28"/>
          <w:szCs w:val="28"/>
        </w:rPr>
        <w:t xml:space="preserve">8、中国建筑第四工程局有限公司</w:t>
      </w:r>
    </w:p>
    <w:p>
      <w:pPr>
        <w:ind w:left="0" w:right="0" w:firstLine="560"/>
        <w:spacing w:before="450" w:after="450" w:line="312" w:lineRule="auto"/>
      </w:pPr>
      <w:r>
        <w:rPr>
          <w:rFonts w:ascii="宋体" w:hAnsi="宋体" w:eastAsia="宋体" w:cs="宋体"/>
          <w:color w:val="000"/>
          <w:sz w:val="28"/>
          <w:szCs w:val="28"/>
        </w:rPr>
        <w:t xml:space="preserve">9、中国建筑第七工程局有限公司</w:t>
      </w:r>
    </w:p>
    <w:p>
      <w:pPr>
        <w:ind w:left="0" w:right="0" w:firstLine="560"/>
        <w:spacing w:before="450" w:after="450" w:line="312" w:lineRule="auto"/>
      </w:pPr>
      <w:r>
        <w:rPr>
          <w:rFonts w:ascii="宋体" w:hAnsi="宋体" w:eastAsia="宋体" w:cs="宋体"/>
          <w:color w:val="000"/>
          <w:sz w:val="28"/>
          <w:szCs w:val="28"/>
        </w:rPr>
        <w:t xml:space="preserve">10、广西建工集团有限责任公司</w:t>
      </w:r>
    </w:p>
    <w:p>
      <w:pPr>
        <w:ind w:left="0" w:right="0" w:firstLine="560"/>
        <w:spacing w:before="450" w:after="450" w:line="312" w:lineRule="auto"/>
      </w:pPr>
      <w:r>
        <w:rPr>
          <w:rFonts w:ascii="宋体" w:hAnsi="宋体" w:eastAsia="宋体" w:cs="宋体"/>
          <w:color w:val="000"/>
          <w:sz w:val="28"/>
          <w:szCs w:val="28"/>
        </w:rPr>
        <w:t xml:space="preserve">11、中天建设集团有限公司</w:t>
      </w:r>
    </w:p>
    <w:p>
      <w:pPr>
        <w:ind w:left="0" w:right="0" w:firstLine="560"/>
        <w:spacing w:before="450" w:after="450" w:line="312" w:lineRule="auto"/>
      </w:pPr>
      <w:r>
        <w:rPr>
          <w:rFonts w:ascii="宋体" w:hAnsi="宋体" w:eastAsia="宋体" w:cs="宋体"/>
          <w:color w:val="000"/>
          <w:sz w:val="28"/>
          <w:szCs w:val="28"/>
        </w:rPr>
        <w:t xml:space="preserve">12、中国华西企业股份有限公司</w:t>
      </w:r>
    </w:p>
    <w:p>
      <w:pPr>
        <w:ind w:left="0" w:right="0" w:firstLine="560"/>
        <w:spacing w:before="450" w:after="450" w:line="312" w:lineRule="auto"/>
      </w:pPr>
      <w:r>
        <w:rPr>
          <w:rFonts w:ascii="宋体" w:hAnsi="宋体" w:eastAsia="宋体" w:cs="宋体"/>
          <w:color w:val="000"/>
          <w:sz w:val="28"/>
          <w:szCs w:val="28"/>
        </w:rPr>
        <w:t xml:space="preserve">13、重庆建工集团股份有限公司</w:t>
      </w:r>
    </w:p>
    <w:p>
      <w:pPr>
        <w:ind w:left="0" w:right="0" w:firstLine="560"/>
        <w:spacing w:before="450" w:after="450" w:line="312" w:lineRule="auto"/>
      </w:pPr>
      <w:r>
        <w:rPr>
          <w:rFonts w:ascii="宋体" w:hAnsi="宋体" w:eastAsia="宋体" w:cs="宋体"/>
          <w:color w:val="000"/>
          <w:sz w:val="28"/>
          <w:szCs w:val="28"/>
        </w:rPr>
        <w:t xml:space="preserve">14、陕西建工集团总公司</w:t>
      </w:r>
    </w:p>
    <w:p>
      <w:pPr>
        <w:ind w:left="0" w:right="0" w:firstLine="560"/>
        <w:spacing w:before="450" w:after="450" w:line="312" w:lineRule="auto"/>
      </w:pPr>
      <w:r>
        <w:rPr>
          <w:rFonts w:ascii="宋体" w:hAnsi="宋体" w:eastAsia="宋体" w:cs="宋体"/>
          <w:color w:val="000"/>
          <w:sz w:val="28"/>
          <w:szCs w:val="28"/>
        </w:rPr>
        <w:t xml:space="preserve">15、广东省建筑工程集团有限公司</w:t>
      </w:r>
    </w:p>
    <w:p>
      <w:pPr>
        <w:ind w:left="0" w:right="0" w:firstLine="560"/>
        <w:spacing w:before="450" w:after="450" w:line="312" w:lineRule="auto"/>
      </w:pPr>
      <w:r>
        <w:rPr>
          <w:rFonts w:ascii="宋体" w:hAnsi="宋体" w:eastAsia="宋体" w:cs="宋体"/>
          <w:color w:val="000"/>
          <w:sz w:val="28"/>
          <w:szCs w:val="28"/>
        </w:rPr>
        <w:t xml:space="preserve">16、中交第三航务工程局有限公司</w:t>
      </w:r>
    </w:p>
    <w:p>
      <w:pPr>
        <w:ind w:left="0" w:right="0" w:firstLine="560"/>
        <w:spacing w:before="450" w:after="450" w:line="312" w:lineRule="auto"/>
      </w:pPr>
      <w:r>
        <w:rPr>
          <w:rFonts w:ascii="宋体" w:hAnsi="宋体" w:eastAsia="宋体" w:cs="宋体"/>
          <w:color w:val="000"/>
          <w:sz w:val="28"/>
          <w:szCs w:val="28"/>
        </w:rPr>
        <w:t xml:space="preserve">17、中铁五局(集团)有限公司</w:t>
      </w:r>
    </w:p>
    <w:p>
      <w:pPr>
        <w:ind w:left="0" w:right="0" w:firstLine="560"/>
        <w:spacing w:before="450" w:after="450" w:line="312" w:lineRule="auto"/>
      </w:pPr>
      <w:r>
        <w:rPr>
          <w:rFonts w:ascii="宋体" w:hAnsi="宋体" w:eastAsia="宋体" w:cs="宋体"/>
          <w:color w:val="000"/>
          <w:sz w:val="28"/>
          <w:szCs w:val="28"/>
        </w:rPr>
        <w:t xml:space="preserve">18、湖南省建筑工程集团总公司</w:t>
      </w:r>
    </w:p>
    <w:p>
      <w:pPr>
        <w:ind w:left="0" w:right="0" w:firstLine="560"/>
        <w:spacing w:before="450" w:after="450" w:line="312" w:lineRule="auto"/>
      </w:pPr>
      <w:r>
        <w:rPr>
          <w:rFonts w:ascii="宋体" w:hAnsi="宋体" w:eastAsia="宋体" w:cs="宋体"/>
          <w:color w:val="000"/>
          <w:sz w:val="28"/>
          <w:szCs w:val="28"/>
        </w:rPr>
        <w:t xml:space="preserve">19、青建集团股份公司</w:t>
      </w:r>
    </w:p>
    <w:p>
      <w:pPr>
        <w:ind w:left="0" w:right="0" w:firstLine="560"/>
        <w:spacing w:before="450" w:after="450" w:line="312" w:lineRule="auto"/>
      </w:pPr>
      <w:r>
        <w:rPr>
          <w:rFonts w:ascii="宋体" w:hAnsi="宋体" w:eastAsia="宋体" w:cs="宋体"/>
          <w:color w:val="000"/>
          <w:sz w:val="28"/>
          <w:szCs w:val="28"/>
        </w:rPr>
        <w:t xml:space="preserve">20、江苏南通二建集团有限公司</w:t>
      </w:r>
    </w:p>
    <w:p>
      <w:pPr>
        <w:ind w:left="0" w:right="0" w:firstLine="560"/>
        <w:spacing w:before="450" w:after="450" w:line="312" w:lineRule="auto"/>
      </w:pPr>
      <w:r>
        <w:rPr>
          <w:rFonts w:ascii="宋体" w:hAnsi="宋体" w:eastAsia="宋体" w:cs="宋体"/>
          <w:color w:val="000"/>
          <w:sz w:val="28"/>
          <w:szCs w:val="28"/>
        </w:rPr>
        <w:t xml:space="preserve">21、安徽建工集团有限公司</w:t>
      </w:r>
    </w:p>
    <w:p>
      <w:pPr>
        <w:ind w:left="0" w:right="0" w:firstLine="560"/>
        <w:spacing w:before="450" w:after="450" w:line="312" w:lineRule="auto"/>
      </w:pPr>
      <w:r>
        <w:rPr>
          <w:rFonts w:ascii="宋体" w:hAnsi="宋体" w:eastAsia="宋体" w:cs="宋体"/>
          <w:color w:val="000"/>
          <w:sz w:val="28"/>
          <w:szCs w:val="28"/>
        </w:rPr>
        <w:t xml:space="preserve">22、广州建筑股份有限公司</w:t>
      </w:r>
    </w:p>
    <w:p>
      <w:pPr>
        <w:ind w:left="0" w:right="0" w:firstLine="560"/>
        <w:spacing w:before="450" w:after="450" w:line="312" w:lineRule="auto"/>
      </w:pPr>
      <w:r>
        <w:rPr>
          <w:rFonts w:ascii="宋体" w:hAnsi="宋体" w:eastAsia="宋体" w:cs="宋体"/>
          <w:color w:val="000"/>
          <w:sz w:val="28"/>
          <w:szCs w:val="28"/>
        </w:rPr>
        <w:t xml:space="preserve">23、中国建筑第六工程局有限公司</w:t>
      </w:r>
    </w:p>
    <w:p>
      <w:pPr>
        <w:ind w:left="0" w:right="0" w:firstLine="560"/>
        <w:spacing w:before="450" w:after="450" w:line="312" w:lineRule="auto"/>
      </w:pPr>
      <w:r>
        <w:rPr>
          <w:rFonts w:ascii="宋体" w:hAnsi="宋体" w:eastAsia="宋体" w:cs="宋体"/>
          <w:color w:val="000"/>
          <w:sz w:val="28"/>
          <w:szCs w:val="28"/>
        </w:rPr>
        <w:t xml:space="preserve">24、甘肃省建设投资（控股）集团总公司</w:t>
      </w:r>
    </w:p>
    <w:p>
      <w:pPr>
        <w:ind w:left="0" w:right="0" w:firstLine="560"/>
        <w:spacing w:before="450" w:after="450" w:line="312" w:lineRule="auto"/>
      </w:pPr>
      <w:r>
        <w:rPr>
          <w:rFonts w:ascii="宋体" w:hAnsi="宋体" w:eastAsia="宋体" w:cs="宋体"/>
          <w:color w:val="000"/>
          <w:sz w:val="28"/>
          <w:szCs w:val="28"/>
        </w:rPr>
        <w:t xml:space="preserve">25、江苏省苏中建设集团股份有限公司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26、江苏南通三建集团有限公司</w:t>
      </w:r>
    </w:p>
    <w:p>
      <w:pPr>
        <w:ind w:left="0" w:right="0" w:firstLine="560"/>
        <w:spacing w:before="450" w:after="450" w:line="312" w:lineRule="auto"/>
      </w:pPr>
      <w:r>
        <w:rPr>
          <w:rFonts w:ascii="宋体" w:hAnsi="宋体" w:eastAsia="宋体" w:cs="宋体"/>
          <w:color w:val="000"/>
          <w:sz w:val="28"/>
          <w:szCs w:val="28"/>
        </w:rPr>
        <w:t xml:space="preserve">27、江苏江都建设集团有限公司</w:t>
      </w:r>
    </w:p>
    <w:p>
      <w:pPr>
        <w:ind w:left="0" w:right="0" w:firstLine="560"/>
        <w:spacing w:before="450" w:after="450" w:line="312" w:lineRule="auto"/>
      </w:pPr>
      <w:r>
        <w:rPr>
          <w:rFonts w:ascii="宋体" w:hAnsi="宋体" w:eastAsia="宋体" w:cs="宋体"/>
          <w:color w:val="000"/>
          <w:sz w:val="28"/>
          <w:szCs w:val="28"/>
        </w:rPr>
        <w:t xml:space="preserve">28、上海隧道工程股份有限公司</w:t>
      </w:r>
    </w:p>
    <w:p>
      <w:pPr>
        <w:ind w:left="0" w:right="0" w:firstLine="560"/>
        <w:spacing w:before="450" w:after="450" w:line="312" w:lineRule="auto"/>
      </w:pPr>
      <w:r>
        <w:rPr>
          <w:rFonts w:ascii="宋体" w:hAnsi="宋体" w:eastAsia="宋体" w:cs="宋体"/>
          <w:color w:val="000"/>
          <w:sz w:val="28"/>
          <w:szCs w:val="28"/>
        </w:rPr>
        <w:t xml:space="preserve">29、中冶天工集团有限公司</w:t>
      </w:r>
    </w:p>
    <w:p>
      <w:pPr>
        <w:ind w:left="0" w:right="0" w:firstLine="560"/>
        <w:spacing w:before="450" w:after="450" w:line="312" w:lineRule="auto"/>
      </w:pPr>
      <w:r>
        <w:rPr>
          <w:rFonts w:ascii="宋体" w:hAnsi="宋体" w:eastAsia="宋体" w:cs="宋体"/>
          <w:color w:val="000"/>
          <w:sz w:val="28"/>
          <w:szCs w:val="28"/>
        </w:rPr>
        <w:t xml:space="preserve">30、天津市建工集团（控股）有限公司</w:t>
      </w:r>
    </w:p>
    <w:p>
      <w:pPr>
        <w:ind w:left="0" w:right="0" w:firstLine="560"/>
        <w:spacing w:before="450" w:after="450" w:line="312" w:lineRule="auto"/>
      </w:pPr>
      <w:r>
        <w:rPr>
          <w:rFonts w:ascii="宋体" w:hAnsi="宋体" w:eastAsia="宋体" w:cs="宋体"/>
          <w:color w:val="000"/>
          <w:sz w:val="28"/>
          <w:szCs w:val="28"/>
        </w:rPr>
        <w:t xml:space="preserve">31、中国一冶集团有限公司</w:t>
      </w:r>
    </w:p>
    <w:p>
      <w:pPr>
        <w:ind w:left="0" w:right="0" w:firstLine="560"/>
        <w:spacing w:before="450" w:after="450" w:line="312" w:lineRule="auto"/>
      </w:pPr>
      <w:r>
        <w:rPr>
          <w:rFonts w:ascii="宋体" w:hAnsi="宋体" w:eastAsia="宋体" w:cs="宋体"/>
          <w:color w:val="000"/>
          <w:sz w:val="28"/>
          <w:szCs w:val="28"/>
        </w:rPr>
        <w:t xml:space="preserve">32、河南国基建设集团有限公司</w:t>
      </w:r>
    </w:p>
    <w:p>
      <w:pPr>
        <w:ind w:left="0" w:right="0" w:firstLine="560"/>
        <w:spacing w:before="450" w:after="450" w:line="312" w:lineRule="auto"/>
      </w:pPr>
      <w:r>
        <w:rPr>
          <w:rFonts w:ascii="宋体" w:hAnsi="宋体" w:eastAsia="宋体" w:cs="宋体"/>
          <w:color w:val="000"/>
          <w:sz w:val="28"/>
          <w:szCs w:val="28"/>
        </w:rPr>
        <w:t xml:space="preserve">33、沈阳远大铝业工程有限公司</w:t>
      </w:r>
    </w:p>
    <w:p>
      <w:pPr>
        <w:ind w:left="0" w:right="0" w:firstLine="560"/>
        <w:spacing w:before="450" w:after="450" w:line="312" w:lineRule="auto"/>
      </w:pPr>
      <w:r>
        <w:rPr>
          <w:rFonts w:ascii="宋体" w:hAnsi="宋体" w:eastAsia="宋体" w:cs="宋体"/>
          <w:color w:val="000"/>
          <w:sz w:val="28"/>
          <w:szCs w:val="28"/>
        </w:rPr>
        <w:t xml:space="preserve">34、新疆生产建设兵团建设工程（集团）有限责任公司</w:t>
      </w:r>
    </w:p>
    <w:p>
      <w:pPr>
        <w:ind w:left="0" w:right="0" w:firstLine="560"/>
        <w:spacing w:before="450" w:after="450" w:line="312" w:lineRule="auto"/>
      </w:pPr>
      <w:r>
        <w:rPr>
          <w:rFonts w:ascii="宋体" w:hAnsi="宋体" w:eastAsia="宋体" w:cs="宋体"/>
          <w:color w:val="000"/>
          <w:sz w:val="28"/>
          <w:szCs w:val="28"/>
        </w:rPr>
        <w:t xml:space="preserve">35、中交天津航道局有限公司</w:t>
      </w:r>
    </w:p>
    <w:p>
      <w:pPr>
        <w:ind w:left="0" w:right="0" w:firstLine="560"/>
        <w:spacing w:before="450" w:after="450" w:line="312" w:lineRule="auto"/>
      </w:pPr>
      <w:r>
        <w:rPr>
          <w:rFonts w:ascii="宋体" w:hAnsi="宋体" w:eastAsia="宋体" w:cs="宋体"/>
          <w:color w:val="000"/>
          <w:sz w:val="28"/>
          <w:szCs w:val="28"/>
        </w:rPr>
        <w:t xml:space="preserve">36、江苏南通六建建设集团有限公司</w:t>
      </w:r>
    </w:p>
    <w:p>
      <w:pPr>
        <w:ind w:left="0" w:right="0" w:firstLine="560"/>
        <w:spacing w:before="450" w:after="450" w:line="312" w:lineRule="auto"/>
      </w:pPr>
      <w:r>
        <w:rPr>
          <w:rFonts w:ascii="宋体" w:hAnsi="宋体" w:eastAsia="宋体" w:cs="宋体"/>
          <w:color w:val="000"/>
          <w:sz w:val="28"/>
          <w:szCs w:val="28"/>
        </w:rPr>
        <w:t xml:space="preserve">37、上海宝冶集团有限公司</w:t>
      </w:r>
    </w:p>
    <w:p>
      <w:pPr>
        <w:ind w:left="0" w:right="0" w:firstLine="560"/>
        <w:spacing w:before="450" w:after="450" w:line="312" w:lineRule="auto"/>
      </w:pPr>
      <w:r>
        <w:rPr>
          <w:rFonts w:ascii="宋体" w:hAnsi="宋体" w:eastAsia="宋体" w:cs="宋体"/>
          <w:color w:val="000"/>
          <w:sz w:val="28"/>
          <w:szCs w:val="28"/>
        </w:rPr>
        <w:t xml:space="preserve">38、苏州金螳螂企业(集团)有限公司</w:t>
      </w:r>
    </w:p>
    <w:p>
      <w:pPr>
        <w:ind w:left="0" w:right="0" w:firstLine="560"/>
        <w:spacing w:before="450" w:after="450" w:line="312" w:lineRule="auto"/>
      </w:pPr>
      <w:r>
        <w:rPr>
          <w:rFonts w:ascii="宋体" w:hAnsi="宋体" w:eastAsia="宋体" w:cs="宋体"/>
          <w:color w:val="000"/>
          <w:sz w:val="28"/>
          <w:szCs w:val="28"/>
        </w:rPr>
        <w:t xml:space="preserve">39、中煤矿山建设集团有限责任公司</w:t>
      </w:r>
    </w:p>
    <w:p>
      <w:pPr>
        <w:ind w:left="0" w:right="0" w:firstLine="560"/>
        <w:spacing w:before="450" w:after="450" w:line="312" w:lineRule="auto"/>
      </w:pPr>
      <w:r>
        <w:rPr>
          <w:rFonts w:ascii="宋体" w:hAnsi="宋体" w:eastAsia="宋体" w:cs="宋体"/>
          <w:color w:val="000"/>
          <w:sz w:val="28"/>
          <w:szCs w:val="28"/>
        </w:rPr>
        <w:t xml:space="preserve">40、大庆油田建设集团有限责任公司</w:t>
      </w:r>
    </w:p>
    <w:p>
      <w:pPr>
        <w:ind w:left="0" w:right="0" w:firstLine="560"/>
        <w:spacing w:before="450" w:after="450" w:line="312" w:lineRule="auto"/>
      </w:pPr>
      <w:r>
        <w:rPr>
          <w:rFonts w:ascii="宋体" w:hAnsi="宋体" w:eastAsia="宋体" w:cs="宋体"/>
          <w:color w:val="000"/>
          <w:sz w:val="28"/>
          <w:szCs w:val="28"/>
        </w:rPr>
        <w:t xml:space="preserve">41、中国水利水电第十四工程局有限公司</w:t>
      </w:r>
    </w:p>
    <w:p>
      <w:pPr>
        <w:ind w:left="0" w:right="0" w:firstLine="560"/>
        <w:spacing w:before="450" w:after="450" w:line="312" w:lineRule="auto"/>
      </w:pPr>
      <w:r>
        <w:rPr>
          <w:rFonts w:ascii="宋体" w:hAnsi="宋体" w:eastAsia="宋体" w:cs="宋体"/>
          <w:color w:val="000"/>
          <w:sz w:val="28"/>
          <w:szCs w:val="28"/>
        </w:rPr>
        <w:t xml:space="preserve">42、南通四建集团有限公司</w:t>
      </w:r>
    </w:p>
    <w:p>
      <w:pPr>
        <w:ind w:left="0" w:right="0" w:firstLine="560"/>
        <w:spacing w:before="450" w:after="450" w:line="312" w:lineRule="auto"/>
      </w:pPr>
      <w:r>
        <w:rPr>
          <w:rFonts w:ascii="宋体" w:hAnsi="宋体" w:eastAsia="宋体" w:cs="宋体"/>
          <w:color w:val="000"/>
          <w:sz w:val="28"/>
          <w:szCs w:val="28"/>
        </w:rPr>
        <w:t xml:space="preserve">43、中国十五冶金建设集团有限公司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44、安徽省外经建设（集团）有限公司</w:t>
      </w:r>
    </w:p>
    <w:p>
      <w:pPr>
        <w:ind w:left="0" w:right="0" w:firstLine="560"/>
        <w:spacing w:before="450" w:after="450" w:line="312" w:lineRule="auto"/>
      </w:pPr>
      <w:r>
        <w:rPr>
          <w:rFonts w:ascii="宋体" w:hAnsi="宋体" w:eastAsia="宋体" w:cs="宋体"/>
          <w:color w:val="000"/>
          <w:sz w:val="28"/>
          <w:szCs w:val="28"/>
        </w:rPr>
        <w:t xml:space="preserve">45、中国五冶集团有限公司</w:t>
      </w:r>
    </w:p>
    <w:p>
      <w:pPr>
        <w:ind w:left="0" w:right="0" w:firstLine="560"/>
        <w:spacing w:before="450" w:after="450" w:line="312" w:lineRule="auto"/>
      </w:pPr>
      <w:r>
        <w:rPr>
          <w:rFonts w:ascii="宋体" w:hAnsi="宋体" w:eastAsia="宋体" w:cs="宋体"/>
          <w:color w:val="000"/>
          <w:sz w:val="28"/>
          <w:szCs w:val="28"/>
        </w:rPr>
        <w:t xml:space="preserve">46、浙江宝业建设集团有限公司</w:t>
      </w:r>
    </w:p>
    <w:p>
      <w:pPr>
        <w:ind w:left="0" w:right="0" w:firstLine="560"/>
        <w:spacing w:before="450" w:after="450" w:line="312" w:lineRule="auto"/>
      </w:pPr>
      <w:r>
        <w:rPr>
          <w:rFonts w:ascii="宋体" w:hAnsi="宋体" w:eastAsia="宋体" w:cs="宋体"/>
          <w:color w:val="000"/>
          <w:sz w:val="28"/>
          <w:szCs w:val="28"/>
        </w:rPr>
        <w:t xml:space="preserve">47、中国核工业华兴建设有限公司</w:t>
      </w:r>
    </w:p>
    <w:p>
      <w:pPr>
        <w:ind w:left="0" w:right="0" w:firstLine="560"/>
        <w:spacing w:before="450" w:after="450" w:line="312" w:lineRule="auto"/>
      </w:pPr>
      <w:r>
        <w:rPr>
          <w:rFonts w:ascii="宋体" w:hAnsi="宋体" w:eastAsia="宋体" w:cs="宋体"/>
          <w:color w:val="000"/>
          <w:sz w:val="28"/>
          <w:szCs w:val="28"/>
        </w:rPr>
        <w:t xml:space="preserve">48、南通建筑工程总承包有限公司</w:t>
      </w:r>
    </w:p>
    <w:p>
      <w:pPr>
        <w:ind w:left="0" w:right="0" w:firstLine="560"/>
        <w:spacing w:before="450" w:after="450" w:line="312" w:lineRule="auto"/>
      </w:pPr>
      <w:r>
        <w:rPr>
          <w:rFonts w:ascii="宋体" w:hAnsi="宋体" w:eastAsia="宋体" w:cs="宋体"/>
          <w:color w:val="000"/>
          <w:sz w:val="28"/>
          <w:szCs w:val="28"/>
        </w:rPr>
        <w:t xml:space="preserve">49、上海建工四建集团有限公司</w:t>
      </w:r>
    </w:p>
    <w:p>
      <w:pPr>
        <w:ind w:left="0" w:right="0" w:firstLine="560"/>
        <w:spacing w:before="450" w:after="450" w:line="312" w:lineRule="auto"/>
      </w:pPr>
      <w:r>
        <w:rPr>
          <w:rFonts w:ascii="宋体" w:hAnsi="宋体" w:eastAsia="宋体" w:cs="宋体"/>
          <w:color w:val="000"/>
          <w:sz w:val="28"/>
          <w:szCs w:val="28"/>
        </w:rPr>
        <w:t xml:space="preserve">50、江苏邗建集团有限公司</w:t>
      </w:r>
    </w:p>
    <w:p>
      <w:pPr>
        <w:ind w:left="0" w:right="0" w:firstLine="560"/>
        <w:spacing w:before="450" w:after="450" w:line="312" w:lineRule="auto"/>
      </w:pPr>
      <w:r>
        <w:rPr>
          <w:rFonts w:ascii="宋体" w:hAnsi="宋体" w:eastAsia="宋体" w:cs="宋体"/>
          <w:color w:val="000"/>
          <w:sz w:val="28"/>
          <w:szCs w:val="28"/>
        </w:rPr>
        <w:t xml:space="preserve">51、福建建工集团总公司</w:t>
      </w:r>
    </w:p>
    <w:p>
      <w:pPr>
        <w:ind w:left="0" w:right="0" w:firstLine="560"/>
        <w:spacing w:before="450" w:after="450" w:line="312" w:lineRule="auto"/>
      </w:pPr>
      <w:r>
        <w:rPr>
          <w:rFonts w:ascii="宋体" w:hAnsi="宋体" w:eastAsia="宋体" w:cs="宋体"/>
          <w:color w:val="000"/>
          <w:sz w:val="28"/>
          <w:szCs w:val="28"/>
        </w:rPr>
        <w:t xml:space="preserve">52、龙元建设集团股份有限公司</w:t>
      </w:r>
    </w:p>
    <w:p>
      <w:pPr>
        <w:ind w:left="0" w:right="0" w:firstLine="560"/>
        <w:spacing w:before="450" w:after="450" w:line="312" w:lineRule="auto"/>
      </w:pPr>
      <w:r>
        <w:rPr>
          <w:rFonts w:ascii="宋体" w:hAnsi="宋体" w:eastAsia="宋体" w:cs="宋体"/>
          <w:color w:val="000"/>
          <w:sz w:val="28"/>
          <w:szCs w:val="28"/>
        </w:rPr>
        <w:t xml:space="preserve">53、中国江苏国际经济技术合作公司</w:t>
      </w:r>
    </w:p>
    <w:p>
      <w:pPr>
        <w:ind w:left="0" w:right="0" w:firstLine="560"/>
        <w:spacing w:before="450" w:after="450" w:line="312" w:lineRule="auto"/>
      </w:pPr>
      <w:r>
        <w:rPr>
          <w:rFonts w:ascii="宋体" w:hAnsi="宋体" w:eastAsia="宋体" w:cs="宋体"/>
          <w:color w:val="000"/>
          <w:sz w:val="28"/>
          <w:szCs w:val="28"/>
        </w:rPr>
        <w:t xml:space="preserve">54、贵州建工集团有限公司</w:t>
      </w:r>
    </w:p>
    <w:p>
      <w:pPr>
        <w:ind w:left="0" w:right="0" w:firstLine="560"/>
        <w:spacing w:before="450" w:after="450" w:line="312" w:lineRule="auto"/>
      </w:pPr>
      <w:r>
        <w:rPr>
          <w:rFonts w:ascii="宋体" w:hAnsi="宋体" w:eastAsia="宋体" w:cs="宋体"/>
          <w:color w:val="000"/>
          <w:sz w:val="28"/>
          <w:szCs w:val="28"/>
        </w:rPr>
        <w:t xml:space="preserve">55、江苏省华建建设股份有限公司</w:t>
      </w:r>
    </w:p>
    <w:p>
      <w:pPr>
        <w:ind w:left="0" w:right="0" w:firstLine="560"/>
        <w:spacing w:before="450" w:after="450" w:line="312" w:lineRule="auto"/>
      </w:pPr>
      <w:r>
        <w:rPr>
          <w:rFonts w:ascii="宋体" w:hAnsi="宋体" w:eastAsia="宋体" w:cs="宋体"/>
          <w:color w:val="000"/>
          <w:sz w:val="28"/>
          <w:szCs w:val="28"/>
        </w:rPr>
        <w:t xml:space="preserve">56、中建环球建设集团有限公司</w:t>
      </w:r>
    </w:p>
    <w:p>
      <w:pPr>
        <w:ind w:left="0" w:right="0" w:firstLine="560"/>
        <w:spacing w:before="450" w:after="450" w:line="312" w:lineRule="auto"/>
      </w:pPr>
      <w:r>
        <w:rPr>
          <w:rFonts w:ascii="宋体" w:hAnsi="宋体" w:eastAsia="宋体" w:cs="宋体"/>
          <w:color w:val="000"/>
          <w:sz w:val="28"/>
          <w:szCs w:val="28"/>
        </w:rPr>
        <w:t xml:space="preserve">57、上海建工七建集团有限公司</w:t>
      </w:r>
    </w:p>
    <w:p>
      <w:pPr>
        <w:ind w:left="0" w:right="0" w:firstLine="560"/>
        <w:spacing w:before="450" w:after="450" w:line="312" w:lineRule="auto"/>
      </w:pPr>
      <w:r>
        <w:rPr>
          <w:rFonts w:ascii="宋体" w:hAnsi="宋体" w:eastAsia="宋体" w:cs="宋体"/>
          <w:color w:val="000"/>
          <w:sz w:val="28"/>
          <w:szCs w:val="28"/>
        </w:rPr>
        <w:t xml:space="preserve">58、黑龙江省建工集团有限责任公司</w:t>
      </w:r>
    </w:p>
    <w:p>
      <w:pPr>
        <w:ind w:left="0" w:right="0" w:firstLine="560"/>
        <w:spacing w:before="450" w:after="450" w:line="312" w:lineRule="auto"/>
      </w:pPr>
      <w:r>
        <w:rPr>
          <w:rFonts w:ascii="宋体" w:hAnsi="宋体" w:eastAsia="宋体" w:cs="宋体"/>
          <w:color w:val="000"/>
          <w:sz w:val="28"/>
          <w:szCs w:val="28"/>
        </w:rPr>
        <w:t xml:space="preserve">59、浙江海天建设集团有限公司</w:t>
      </w:r>
    </w:p>
    <w:p>
      <w:pPr>
        <w:ind w:left="0" w:right="0" w:firstLine="560"/>
        <w:spacing w:before="450" w:after="450" w:line="312" w:lineRule="auto"/>
      </w:pPr>
      <w:r>
        <w:rPr>
          <w:rFonts w:ascii="宋体" w:hAnsi="宋体" w:eastAsia="宋体" w:cs="宋体"/>
          <w:color w:val="000"/>
          <w:sz w:val="28"/>
          <w:szCs w:val="28"/>
        </w:rPr>
        <w:t xml:space="preserve">60、江西省建工集团公司</w:t>
      </w:r>
    </w:p>
    <w:p>
      <w:pPr>
        <w:ind w:left="0" w:right="0" w:firstLine="560"/>
        <w:spacing w:before="450" w:after="450" w:line="312" w:lineRule="auto"/>
      </w:pPr>
      <w:r>
        <w:rPr>
          <w:rFonts w:ascii="宋体" w:hAnsi="宋体" w:eastAsia="宋体" w:cs="宋体"/>
          <w:color w:val="000"/>
          <w:sz w:val="28"/>
          <w:szCs w:val="28"/>
        </w:rPr>
        <w:t xml:space="preserve">61、江苏省金陵建工集团有限公司</w:t>
      </w:r>
    </w:p>
    <w:p>
      <w:pPr>
        <w:ind w:left="0" w:right="0" w:firstLine="560"/>
        <w:spacing w:before="450" w:after="450" w:line="312" w:lineRule="auto"/>
      </w:pPr>
      <w:r>
        <w:rPr>
          <w:rFonts w:ascii="宋体" w:hAnsi="宋体" w:eastAsia="宋体" w:cs="宋体"/>
          <w:color w:val="000"/>
          <w:sz w:val="28"/>
          <w:szCs w:val="28"/>
        </w:rPr>
        <w:t xml:space="preserve">62、江苏省建筑工程集团有限公司</w:t>
      </w:r>
    </w:p>
    <w:p>
      <w:pPr>
        <w:ind w:left="0" w:right="0" w:firstLine="560"/>
        <w:spacing w:before="450" w:after="450" w:line="312" w:lineRule="auto"/>
      </w:pPr>
      <w:r>
        <w:rPr>
          <w:rFonts w:ascii="宋体" w:hAnsi="宋体" w:eastAsia="宋体" w:cs="宋体"/>
          <w:color w:val="000"/>
          <w:sz w:val="28"/>
          <w:szCs w:val="28"/>
        </w:rPr>
        <w:t xml:space="preserve">63、中冶建工集团有限公司</w:t>
      </w:r>
    </w:p>
    <w:p>
      <w:pPr>
        <w:ind w:left="0" w:right="0" w:firstLine="560"/>
        <w:spacing w:before="450" w:after="450" w:line="312" w:lineRule="auto"/>
      </w:pPr>
      <w:r>
        <w:rPr>
          <w:rFonts w:ascii="宋体" w:hAnsi="宋体" w:eastAsia="宋体" w:cs="宋体"/>
          <w:color w:val="000"/>
          <w:sz w:val="28"/>
          <w:szCs w:val="28"/>
        </w:rPr>
        <w:t xml:space="preserve">64、苏州二建建筑集团有限公司</w:t>
      </w:r>
    </w:p>
    <w:p>
      <w:pPr>
        <w:ind w:left="0" w:right="0" w:firstLine="560"/>
        <w:spacing w:before="450" w:after="450" w:line="312" w:lineRule="auto"/>
      </w:pPr>
      <w:r>
        <w:rPr>
          <w:rFonts w:ascii="宋体" w:hAnsi="宋体" w:eastAsia="宋体" w:cs="宋体"/>
          <w:color w:val="000"/>
          <w:sz w:val="28"/>
          <w:szCs w:val="28"/>
        </w:rPr>
        <w:t xml:space="preserve">65、新八建设集团有限公司</w:t>
      </w:r>
    </w:p>
    <w:p>
      <w:pPr>
        <w:ind w:left="0" w:right="0" w:firstLine="560"/>
        <w:spacing w:before="450" w:after="450" w:line="312" w:lineRule="auto"/>
      </w:pPr>
      <w:r>
        <w:rPr>
          <w:rFonts w:ascii="宋体" w:hAnsi="宋体" w:eastAsia="宋体" w:cs="宋体"/>
          <w:color w:val="000"/>
          <w:sz w:val="28"/>
          <w:szCs w:val="28"/>
        </w:rPr>
        <w:t xml:space="preserve">66、南通建工集团股份有限公司</w:t>
      </w:r>
    </w:p>
    <w:p>
      <w:pPr>
        <w:ind w:left="0" w:right="0" w:firstLine="560"/>
        <w:spacing w:before="450" w:after="450" w:line="312" w:lineRule="auto"/>
      </w:pPr>
      <w:r>
        <w:rPr>
          <w:rFonts w:ascii="宋体" w:hAnsi="宋体" w:eastAsia="宋体" w:cs="宋体"/>
          <w:color w:val="000"/>
          <w:sz w:val="28"/>
          <w:szCs w:val="28"/>
        </w:rPr>
        <w:t xml:space="preserve">67、正太集团有限公司</w:t>
      </w:r>
    </w:p>
    <w:p>
      <w:pPr>
        <w:ind w:left="0" w:right="0" w:firstLine="560"/>
        <w:spacing w:before="450" w:after="450" w:line="312" w:lineRule="auto"/>
      </w:pPr>
      <w:r>
        <w:rPr>
          <w:rFonts w:ascii="宋体" w:hAnsi="宋体" w:eastAsia="宋体" w:cs="宋体"/>
          <w:color w:val="000"/>
          <w:sz w:val="28"/>
          <w:szCs w:val="28"/>
        </w:rPr>
        <w:t xml:space="preserve">68、天津二十冶建设有限公司</w:t>
      </w:r>
    </w:p>
    <w:p>
      <w:pPr>
        <w:ind w:left="0" w:right="0" w:firstLine="560"/>
        <w:spacing w:before="450" w:after="450" w:line="312" w:lineRule="auto"/>
      </w:pPr>
      <w:r>
        <w:rPr>
          <w:rFonts w:ascii="宋体" w:hAnsi="宋体" w:eastAsia="宋体" w:cs="宋体"/>
          <w:color w:val="000"/>
          <w:sz w:val="28"/>
          <w:szCs w:val="28"/>
        </w:rPr>
        <w:t xml:space="preserve">69、新七建设集团有限公司</w:t>
      </w:r>
    </w:p>
    <w:p>
      <w:pPr>
        <w:ind w:left="0" w:right="0" w:firstLine="560"/>
        <w:spacing w:before="450" w:after="450" w:line="312" w:lineRule="auto"/>
      </w:pPr>
      <w:r>
        <w:rPr>
          <w:rFonts w:ascii="宋体" w:hAnsi="宋体" w:eastAsia="宋体" w:cs="宋体"/>
          <w:color w:val="000"/>
          <w:sz w:val="28"/>
          <w:szCs w:val="28"/>
        </w:rPr>
        <w:t xml:space="preserve">70、北京市政建设集团有限责任公司</w:t>
      </w:r>
    </w:p>
    <w:p>
      <w:pPr>
        <w:ind w:left="0" w:right="0" w:firstLine="560"/>
        <w:spacing w:before="450" w:after="450" w:line="312" w:lineRule="auto"/>
      </w:pPr>
      <w:r>
        <w:rPr>
          <w:rFonts w:ascii="宋体" w:hAnsi="宋体" w:eastAsia="宋体" w:cs="宋体"/>
          <w:color w:val="000"/>
          <w:sz w:val="28"/>
          <w:szCs w:val="28"/>
        </w:rPr>
        <w:t xml:space="preserve">71、南京宏亚建设集团有限公司</w:t>
      </w:r>
    </w:p>
    <w:p>
      <w:pPr>
        <w:ind w:left="0" w:right="0" w:firstLine="560"/>
        <w:spacing w:before="450" w:after="450" w:line="312" w:lineRule="auto"/>
      </w:pPr>
      <w:r>
        <w:rPr>
          <w:rFonts w:ascii="宋体" w:hAnsi="宋体" w:eastAsia="宋体" w:cs="宋体"/>
          <w:color w:val="000"/>
          <w:sz w:val="28"/>
          <w:szCs w:val="28"/>
        </w:rPr>
        <w:t xml:space="preserve">72、湖南高岭建设集团股份有限公司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73、山河建设集团有限公司</w:t>
      </w:r>
    </w:p>
    <w:p>
      <w:pPr>
        <w:ind w:left="0" w:right="0" w:firstLine="560"/>
        <w:spacing w:before="450" w:after="450" w:line="312" w:lineRule="auto"/>
      </w:pPr>
      <w:r>
        <w:rPr>
          <w:rFonts w:ascii="宋体" w:hAnsi="宋体" w:eastAsia="宋体" w:cs="宋体"/>
          <w:color w:val="000"/>
          <w:sz w:val="28"/>
          <w:szCs w:val="28"/>
        </w:rPr>
        <w:t xml:space="preserve">74、五洋建设集团股份有限公司</w:t>
      </w:r>
    </w:p>
    <w:p>
      <w:pPr>
        <w:ind w:left="0" w:right="0" w:firstLine="560"/>
        <w:spacing w:before="450" w:after="450" w:line="312" w:lineRule="auto"/>
      </w:pPr>
      <w:r>
        <w:rPr>
          <w:rFonts w:ascii="宋体" w:hAnsi="宋体" w:eastAsia="宋体" w:cs="宋体"/>
          <w:color w:val="000"/>
          <w:sz w:val="28"/>
          <w:szCs w:val="28"/>
        </w:rPr>
        <w:t xml:space="preserve">75、烟建集团有限公司</w:t>
      </w:r>
    </w:p>
    <w:p>
      <w:pPr>
        <w:ind w:left="0" w:right="0" w:firstLine="560"/>
        <w:spacing w:before="450" w:after="450" w:line="312" w:lineRule="auto"/>
      </w:pPr>
      <w:r>
        <w:rPr>
          <w:rFonts w:ascii="宋体" w:hAnsi="宋体" w:eastAsia="宋体" w:cs="宋体"/>
          <w:color w:val="000"/>
          <w:sz w:val="28"/>
          <w:szCs w:val="28"/>
        </w:rPr>
        <w:t xml:space="preserve">76、南通华新建工集团有限公司</w:t>
      </w:r>
    </w:p>
    <w:p>
      <w:pPr>
        <w:ind w:left="0" w:right="0" w:firstLine="560"/>
        <w:spacing w:before="450" w:after="450" w:line="312" w:lineRule="auto"/>
      </w:pPr>
      <w:r>
        <w:rPr>
          <w:rFonts w:ascii="宋体" w:hAnsi="宋体" w:eastAsia="宋体" w:cs="宋体"/>
          <w:color w:val="000"/>
          <w:sz w:val="28"/>
          <w:szCs w:val="28"/>
        </w:rPr>
        <w:t xml:space="preserve">77、中化二建集团有限公司</w:t>
      </w:r>
    </w:p>
    <w:p>
      <w:pPr>
        <w:ind w:left="0" w:right="0" w:firstLine="560"/>
        <w:spacing w:before="450" w:after="450" w:line="312" w:lineRule="auto"/>
      </w:pPr>
      <w:r>
        <w:rPr>
          <w:rFonts w:ascii="宋体" w:hAnsi="宋体" w:eastAsia="宋体" w:cs="宋体"/>
          <w:color w:val="000"/>
          <w:sz w:val="28"/>
          <w:szCs w:val="28"/>
        </w:rPr>
        <w:t xml:space="preserve">78、宏润建设集团股份有限公司</w:t>
      </w:r>
    </w:p>
    <w:p>
      <w:pPr>
        <w:ind w:left="0" w:right="0" w:firstLine="560"/>
        <w:spacing w:before="450" w:after="450" w:line="312" w:lineRule="auto"/>
      </w:pPr>
      <w:r>
        <w:rPr>
          <w:rFonts w:ascii="宋体" w:hAnsi="宋体" w:eastAsia="宋体" w:cs="宋体"/>
          <w:color w:val="000"/>
          <w:sz w:val="28"/>
          <w:szCs w:val="28"/>
        </w:rPr>
        <w:t xml:space="preserve">79、中国有色金属工业第十四冶金建设公司</w:t>
      </w:r>
    </w:p>
    <w:p>
      <w:pPr>
        <w:ind w:left="0" w:right="0" w:firstLine="560"/>
        <w:spacing w:before="450" w:after="450" w:line="312" w:lineRule="auto"/>
      </w:pPr>
      <w:r>
        <w:rPr>
          <w:rFonts w:ascii="宋体" w:hAnsi="宋体" w:eastAsia="宋体" w:cs="宋体"/>
          <w:color w:val="000"/>
          <w:sz w:val="28"/>
          <w:szCs w:val="28"/>
        </w:rPr>
        <w:t xml:space="preserve">80、江苏省盐阜建设集团有限公司</w:t>
      </w:r>
    </w:p>
    <w:p>
      <w:pPr>
        <w:ind w:left="0" w:right="0" w:firstLine="560"/>
        <w:spacing w:before="450" w:after="450" w:line="312" w:lineRule="auto"/>
      </w:pPr>
      <w:r>
        <w:rPr>
          <w:rFonts w:ascii="宋体" w:hAnsi="宋体" w:eastAsia="宋体" w:cs="宋体"/>
          <w:color w:val="000"/>
          <w:sz w:val="28"/>
          <w:szCs w:val="28"/>
        </w:rPr>
        <w:t xml:space="preserve">81、江苏江中集团有限公司</w:t>
      </w:r>
    </w:p>
    <w:p>
      <w:pPr>
        <w:ind w:left="0" w:right="0" w:firstLine="560"/>
        <w:spacing w:before="450" w:after="450" w:line="312" w:lineRule="auto"/>
      </w:pPr>
      <w:r>
        <w:rPr>
          <w:rFonts w:ascii="宋体" w:hAnsi="宋体" w:eastAsia="宋体" w:cs="宋体"/>
          <w:color w:val="000"/>
          <w:sz w:val="28"/>
          <w:szCs w:val="28"/>
        </w:rPr>
        <w:t xml:space="preserve">82、上海建工二建集团有限公司</w:t>
      </w:r>
    </w:p>
    <w:p>
      <w:pPr>
        <w:ind w:left="0" w:right="0" w:firstLine="560"/>
        <w:spacing w:before="450" w:after="450" w:line="312" w:lineRule="auto"/>
      </w:pPr>
      <w:r>
        <w:rPr>
          <w:rFonts w:ascii="宋体" w:hAnsi="宋体" w:eastAsia="宋体" w:cs="宋体"/>
          <w:color w:val="000"/>
          <w:sz w:val="28"/>
          <w:szCs w:val="28"/>
        </w:rPr>
        <w:t xml:space="preserve">83、重庆中科建设（集团）有限公司</w:t>
      </w:r>
    </w:p>
    <w:p>
      <w:pPr>
        <w:ind w:left="0" w:right="0" w:firstLine="560"/>
        <w:spacing w:before="450" w:after="450" w:line="312" w:lineRule="auto"/>
      </w:pPr>
      <w:r>
        <w:rPr>
          <w:rFonts w:ascii="宋体" w:hAnsi="宋体" w:eastAsia="宋体" w:cs="宋体"/>
          <w:color w:val="000"/>
          <w:sz w:val="28"/>
          <w:szCs w:val="28"/>
        </w:rPr>
        <w:t xml:space="preserve">84、上海建工五建集团有限公司</w:t>
      </w:r>
    </w:p>
    <w:p>
      <w:pPr>
        <w:ind w:left="0" w:right="0" w:firstLine="560"/>
        <w:spacing w:before="450" w:after="450" w:line="312" w:lineRule="auto"/>
      </w:pPr>
      <w:r>
        <w:rPr>
          <w:rFonts w:ascii="宋体" w:hAnsi="宋体" w:eastAsia="宋体" w:cs="宋体"/>
          <w:color w:val="000"/>
          <w:sz w:val="28"/>
          <w:szCs w:val="28"/>
        </w:rPr>
        <w:t xml:space="preserve">85、江苏中兴建设有限公司</w:t>
      </w:r>
    </w:p>
    <w:p>
      <w:pPr>
        <w:ind w:left="0" w:right="0" w:firstLine="560"/>
        <w:spacing w:before="450" w:after="450" w:line="312" w:lineRule="auto"/>
      </w:pPr>
      <w:r>
        <w:rPr>
          <w:rFonts w:ascii="宋体" w:hAnsi="宋体" w:eastAsia="宋体" w:cs="宋体"/>
          <w:color w:val="000"/>
          <w:sz w:val="28"/>
          <w:szCs w:val="28"/>
        </w:rPr>
        <w:t xml:space="preserve">86、龙建路桥股份有限公司</w:t>
      </w:r>
    </w:p>
    <w:p>
      <w:pPr>
        <w:ind w:left="0" w:right="0" w:firstLine="560"/>
        <w:spacing w:before="450" w:after="450" w:line="312" w:lineRule="auto"/>
      </w:pPr>
      <w:r>
        <w:rPr>
          <w:rFonts w:ascii="宋体" w:hAnsi="宋体" w:eastAsia="宋体" w:cs="宋体"/>
          <w:color w:val="000"/>
          <w:sz w:val="28"/>
          <w:szCs w:val="28"/>
        </w:rPr>
        <w:t xml:space="preserve">87、方远建设集团股份有限公司</w:t>
      </w:r>
    </w:p>
    <w:p>
      <w:pPr>
        <w:ind w:left="0" w:right="0" w:firstLine="560"/>
        <w:spacing w:before="450" w:after="450" w:line="312" w:lineRule="auto"/>
      </w:pPr>
      <w:r>
        <w:rPr>
          <w:rFonts w:ascii="宋体" w:hAnsi="宋体" w:eastAsia="宋体" w:cs="宋体"/>
          <w:color w:val="000"/>
          <w:sz w:val="28"/>
          <w:szCs w:val="28"/>
        </w:rPr>
        <w:t xml:space="preserve">88、浙江中南建设集团有限公司</w:t>
      </w:r>
    </w:p>
    <w:p>
      <w:pPr>
        <w:ind w:left="0" w:right="0" w:firstLine="560"/>
        <w:spacing w:before="450" w:after="450" w:line="312" w:lineRule="auto"/>
      </w:pPr>
      <w:r>
        <w:rPr>
          <w:rFonts w:ascii="宋体" w:hAnsi="宋体" w:eastAsia="宋体" w:cs="宋体"/>
          <w:color w:val="000"/>
          <w:sz w:val="28"/>
          <w:szCs w:val="28"/>
        </w:rPr>
        <w:t xml:space="preserve">89、南通新华建筑集团有限公司</w:t>
      </w:r>
    </w:p>
    <w:p>
      <w:pPr>
        <w:ind w:left="0" w:right="0" w:firstLine="560"/>
        <w:spacing w:before="450" w:after="450" w:line="312" w:lineRule="auto"/>
      </w:pPr>
      <w:r>
        <w:rPr>
          <w:rFonts w:ascii="宋体" w:hAnsi="宋体" w:eastAsia="宋体" w:cs="宋体"/>
          <w:color w:val="000"/>
          <w:sz w:val="28"/>
          <w:szCs w:val="28"/>
        </w:rPr>
        <w:t xml:space="preserve">90、中冶宝钢技术服务有限公司</w:t>
      </w:r>
    </w:p>
    <w:p>
      <w:pPr>
        <w:ind w:left="0" w:right="0" w:firstLine="560"/>
        <w:spacing w:before="450" w:after="450" w:line="312" w:lineRule="auto"/>
      </w:pPr>
      <w:r>
        <w:rPr>
          <w:rFonts w:ascii="宋体" w:hAnsi="宋体" w:eastAsia="宋体" w:cs="宋体"/>
          <w:color w:val="000"/>
          <w:sz w:val="28"/>
          <w:szCs w:val="28"/>
        </w:rPr>
        <w:t xml:space="preserve">91、长业建设集团有限公司</w:t>
      </w:r>
    </w:p>
    <w:p>
      <w:pPr>
        <w:ind w:left="0" w:right="0" w:firstLine="560"/>
        <w:spacing w:before="450" w:after="450" w:line="312" w:lineRule="auto"/>
      </w:pPr>
      <w:r>
        <w:rPr>
          <w:rFonts w:ascii="宋体" w:hAnsi="宋体" w:eastAsia="宋体" w:cs="宋体"/>
          <w:color w:val="000"/>
          <w:sz w:val="28"/>
          <w:szCs w:val="28"/>
        </w:rPr>
        <w:t xml:space="preserve">92、苏州第一建筑集团有限公司</w:t>
      </w:r>
    </w:p>
    <w:p>
      <w:pPr>
        <w:ind w:left="0" w:right="0" w:firstLine="560"/>
        <w:spacing w:before="450" w:after="450" w:line="312" w:lineRule="auto"/>
      </w:pPr>
      <w:r>
        <w:rPr>
          <w:rFonts w:ascii="宋体" w:hAnsi="宋体" w:eastAsia="宋体" w:cs="宋体"/>
          <w:color w:val="000"/>
          <w:sz w:val="28"/>
          <w:szCs w:val="28"/>
        </w:rPr>
        <w:t xml:space="preserve">93、中交四航局第二工程有限公司</w:t>
      </w:r>
    </w:p>
    <w:p>
      <w:pPr>
        <w:ind w:left="0" w:right="0" w:firstLine="560"/>
        <w:spacing w:before="450" w:after="450" w:line="312" w:lineRule="auto"/>
      </w:pPr>
      <w:r>
        <w:rPr>
          <w:rFonts w:ascii="宋体" w:hAnsi="宋体" w:eastAsia="宋体" w:cs="宋体"/>
          <w:color w:val="000"/>
          <w:sz w:val="28"/>
          <w:szCs w:val="28"/>
        </w:rPr>
        <w:t xml:space="preserve">94、浙江勤业建工集团有限公司</w:t>
      </w:r>
    </w:p>
    <w:p>
      <w:pPr>
        <w:ind w:left="0" w:right="0" w:firstLine="560"/>
        <w:spacing w:before="450" w:after="450" w:line="312" w:lineRule="auto"/>
      </w:pPr>
      <w:r>
        <w:rPr>
          <w:rFonts w:ascii="宋体" w:hAnsi="宋体" w:eastAsia="宋体" w:cs="宋体"/>
          <w:color w:val="000"/>
          <w:sz w:val="28"/>
          <w:szCs w:val="28"/>
        </w:rPr>
        <w:t xml:space="preserve">95、中博建设集团有限公司</w:t>
      </w:r>
    </w:p>
    <w:p>
      <w:pPr>
        <w:ind w:left="0" w:right="0" w:firstLine="560"/>
        <w:spacing w:before="450" w:after="450" w:line="312" w:lineRule="auto"/>
      </w:pPr>
      <w:r>
        <w:rPr>
          <w:rFonts w:ascii="宋体" w:hAnsi="宋体" w:eastAsia="宋体" w:cs="宋体"/>
          <w:color w:val="000"/>
          <w:sz w:val="28"/>
          <w:szCs w:val="28"/>
        </w:rPr>
        <w:t xml:space="preserve">96、宁夏建工集团有限公司</w:t>
      </w:r>
    </w:p>
    <w:p>
      <w:pPr>
        <w:ind w:left="0" w:right="0" w:firstLine="560"/>
        <w:spacing w:before="450" w:after="450" w:line="312" w:lineRule="auto"/>
      </w:pPr>
      <w:r>
        <w:rPr>
          <w:rFonts w:ascii="宋体" w:hAnsi="宋体" w:eastAsia="宋体" w:cs="宋体"/>
          <w:color w:val="000"/>
          <w:sz w:val="28"/>
          <w:szCs w:val="28"/>
        </w:rPr>
        <w:t xml:space="preserve">97、甘肃路桥建设集团有限公司</w:t>
      </w:r>
    </w:p>
    <w:p>
      <w:pPr>
        <w:ind w:left="0" w:right="0" w:firstLine="560"/>
        <w:spacing w:before="450" w:after="450" w:line="312" w:lineRule="auto"/>
      </w:pPr>
      <w:r>
        <w:rPr>
          <w:rFonts w:ascii="宋体" w:hAnsi="宋体" w:eastAsia="宋体" w:cs="宋体"/>
          <w:color w:val="000"/>
          <w:sz w:val="28"/>
          <w:szCs w:val="28"/>
        </w:rPr>
        <w:t xml:space="preserve">98、中国水电建设集团十五工程局有限公司</w:t>
      </w:r>
    </w:p>
    <w:p>
      <w:pPr>
        <w:ind w:left="0" w:right="0" w:firstLine="560"/>
        <w:spacing w:before="450" w:after="450" w:line="312" w:lineRule="auto"/>
      </w:pPr>
      <w:r>
        <w:rPr>
          <w:rFonts w:ascii="宋体" w:hAnsi="宋体" w:eastAsia="宋体" w:cs="宋体"/>
          <w:color w:val="000"/>
          <w:sz w:val="28"/>
          <w:szCs w:val="28"/>
        </w:rPr>
        <w:t xml:space="preserve">99、浙江舜江建设集团有限公司</w:t>
      </w:r>
    </w:p>
    <w:p>
      <w:pPr>
        <w:ind w:left="0" w:right="0" w:firstLine="560"/>
        <w:spacing w:before="450" w:after="450" w:line="312" w:lineRule="auto"/>
      </w:pPr>
      <w:r>
        <w:rPr>
          <w:rFonts w:ascii="宋体" w:hAnsi="宋体" w:eastAsia="宋体" w:cs="宋体"/>
          <w:color w:val="000"/>
          <w:sz w:val="28"/>
          <w:szCs w:val="28"/>
        </w:rPr>
        <w:t xml:space="preserve">100、重庆巨能建设（集团）有限公司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2024-10-05T13:57:21+08:00</dcterms:created>
  <dcterms:modified xsi:type="dcterms:W3CDTF">2024-10-05T13:57:21+08:00</dcterms:modified>
</cp:coreProperties>
</file>

<file path=docProps/custom.xml><?xml version="1.0" encoding="utf-8"?>
<Properties xmlns="http://schemas.openxmlformats.org/officeDocument/2006/custom-properties" xmlns:vt="http://schemas.openxmlformats.org/officeDocument/2006/docPropsVTypes"/>
</file>