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最新技术入股合同 技术入股合同终止日(19篇)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技术入股合同 技术入股合同终止日...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技术入股合同终止日篇一</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技术入股合同终止日篇三</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技术入股合同终止日篇四</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技术入股合同终止日篇七</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技术入股合同终止日篇八</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第三条：经甲乙双方以协商作价的方式确定以上管理、技术、市场和品牌的总价值人民币为(大写)万元。甲方技术入股后，取得公司百分之的股份，余下百分之的股份由乙方占有。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技术入股合同终止日篇十四</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____。包括各种__________。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技术入股合同终止日篇十八</w:t>
      </w:r>
    </w:p>
    <w:p>
      <w:pPr>
        <w:ind w:left="0" w:right="0" w:firstLine="560"/>
        <w:spacing w:before="450" w:after="450" w:line="312" w:lineRule="auto"/>
      </w:pPr>
      <w:r>
        <w:rPr>
          <w:rFonts w:ascii="宋体" w:hAnsi="宋体" w:eastAsia="宋体" w:cs="宋体"/>
          <w:color w:val="000"/>
          <w:sz w:val="28"/>
          <w:szCs w:val="28"/>
        </w:rPr>
        <w:t xml:space="preserve">甲方：瑞峰快车服务连锁机构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 技术入股合同终止日篇十九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2024-09-20T11:43:16+08:00</dcterms:created>
  <dcterms:modified xsi:type="dcterms:W3CDTF">2024-09-20T11:43:16+08:00</dcterms:modified>
</cp:coreProperties>
</file>

<file path=docProps/custom.xml><?xml version="1.0" encoding="utf-8"?>
<Properties xmlns="http://schemas.openxmlformats.org/officeDocument/2006/custom-properties" xmlns:vt="http://schemas.openxmlformats.org/officeDocument/2006/docPropsVTypes"/>
</file>