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镇人大2024年工作要点（精选5篇）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工作要点XX镇人大2024年工作要点2024年，XX镇人大工作的指导思想是：全面贯彻党的十七大、十七届五中、六中全会精神，坚持科学发展观为指导，仅仅围绕县十四届人大第一次会议、中共XX镇第三次代表大会精神，把发展作...</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第一篇：镇人大2024年工作要点</w:t>
      </w:r>
    </w:p>
    <w:p>
      <w:pPr>
        <w:ind w:left="0" w:right="0" w:firstLine="560"/>
        <w:spacing w:before="450" w:after="450" w:line="312" w:lineRule="auto"/>
      </w:pPr>
      <w:r>
        <w:rPr>
          <w:rFonts w:ascii="宋体" w:hAnsi="宋体" w:eastAsia="宋体" w:cs="宋体"/>
          <w:color w:val="000"/>
          <w:sz w:val="28"/>
          <w:szCs w:val="28"/>
        </w:rPr>
        <w:t xml:space="preserve">XX镇人大2024年工作要点</w:t>
      </w:r>
    </w:p>
    <w:p>
      <w:pPr>
        <w:ind w:left="0" w:right="0" w:firstLine="560"/>
        <w:spacing w:before="450" w:after="450" w:line="312" w:lineRule="auto"/>
      </w:pPr>
      <w:r>
        <w:rPr>
          <w:rFonts w:ascii="宋体" w:hAnsi="宋体" w:eastAsia="宋体" w:cs="宋体"/>
          <w:color w:val="000"/>
          <w:sz w:val="28"/>
          <w:szCs w:val="28"/>
        </w:rPr>
        <w:t xml:space="preserve">2024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第四篇：大黄镇人大2024年工作要点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大黄镇人大主席团2024年工作要点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2024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大黄镇人大2024年工作行事历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2024-09-21T02:40:49+08:00</dcterms:created>
  <dcterms:modified xsi:type="dcterms:W3CDTF">2024-09-21T02:40:49+08:00</dcterms:modified>
</cp:coreProperties>
</file>

<file path=docProps/custom.xml><?xml version="1.0" encoding="utf-8"?>
<Properties xmlns="http://schemas.openxmlformats.org/officeDocument/2006/custom-properties" xmlns:vt="http://schemas.openxmlformats.org/officeDocument/2006/docPropsVTypes"/>
</file>