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2024年医院手术室年终工作总结(8篇)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医院手术室年终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医院手术室年终工作总结篇一</w:t>
      </w:r>
    </w:p>
    <w:p>
      <w:pPr>
        <w:ind w:left="0" w:right="0" w:firstLine="560"/>
        <w:spacing w:before="450" w:after="450" w:line="312" w:lineRule="auto"/>
      </w:pPr>
      <w:r>
        <w:rPr>
          <w:rFonts w:ascii="宋体" w:hAnsi="宋体" w:eastAsia="宋体" w:cs="宋体"/>
          <w:color w:val="000"/>
          <w:sz w:val="28"/>
          <w:szCs w:val="28"/>
        </w:rPr>
        <w:t xml:space="preserve">树立团队精神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争创一流管理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医院手术室年终工作总结篇二</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医院手术室年终工作总结篇三</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医院手术室年终工作总结篇四</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部的工作也取得了很好的发展。这些都是我们一直以来不断努力的成果!总结20xx年的工作，特写出一下20xx年的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医院手术室年终工作总结篇五</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xx年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医院手术室年终工作总结篇六</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医院手术室年终工作总结篇八</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2024-09-20T23:38:41+08:00</dcterms:created>
  <dcterms:modified xsi:type="dcterms:W3CDTF">2024-09-20T23:38:41+08:00</dcterms:modified>
</cp:coreProperties>
</file>

<file path=docProps/custom.xml><?xml version="1.0" encoding="utf-8"?>
<Properties xmlns="http://schemas.openxmlformats.org/officeDocument/2006/custom-properties" xmlns:vt="http://schemas.openxmlformats.org/officeDocument/2006/docPropsVTypes"/>
</file>