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级别管辖异议</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级别管辖异议吾尝终日而思矣，不如须臾之所学也。goldenpen——《劝学》荀子《最高人民法院关于审理民事级别管辖异议案件若干问题的规定》已于2024年7月20日由最高人民法院审判委员会第1471次会议通过，现予公布，自2024年...</w:t>
      </w:r>
    </w:p>
    <w:p>
      <w:pPr>
        <w:ind w:left="0" w:right="0" w:firstLine="560"/>
        <w:spacing w:before="450" w:after="450" w:line="312" w:lineRule="auto"/>
      </w:pPr>
      <w:r>
        <w:rPr>
          <w:rFonts w:ascii="黑体" w:hAnsi="黑体" w:eastAsia="黑体" w:cs="黑体"/>
          <w:color w:val="000000"/>
          <w:sz w:val="36"/>
          <w:szCs w:val="36"/>
          <w:b w:val="1"/>
          <w:bCs w:val="1"/>
        </w:rPr>
        <w:t xml:space="preserve">第一篇：级别管辖异议</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吾尝终日而思矣，不如须臾之所学也。goldenpen——《劝学》荀子</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吾尝终日而思矣，不如须臾之所学也。goldenpen——《劝学》荀子</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 1 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【法规标题】最高人民法院关于审理民事级别管辖异议案件若干问题的规定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【颁布单位】最高人民法院</w:t>
      </w:r>
    </w:p>
    <w:p>
      <w:pPr>
        <w:ind w:left="0" w:right="0" w:firstLine="560"/>
        <w:spacing w:before="450" w:after="450" w:line="312" w:lineRule="auto"/>
      </w:pPr>
      <w:r>
        <w:rPr>
          <w:rFonts w:ascii="宋体" w:hAnsi="宋体" w:eastAsia="宋体" w:cs="宋体"/>
          <w:color w:val="000"/>
          <w:sz w:val="28"/>
          <w:szCs w:val="28"/>
        </w:rPr>
        <w:t xml:space="preserve">【发文字号】法释〔2024〕17号</w:t>
      </w:r>
    </w:p>
    <w:p>
      <w:pPr>
        <w:ind w:left="0" w:right="0" w:firstLine="560"/>
        <w:spacing w:before="450" w:after="450" w:line="312" w:lineRule="auto"/>
      </w:pPr>
      <w:r>
        <w:rPr>
          <w:rFonts w:ascii="宋体" w:hAnsi="宋体" w:eastAsia="宋体" w:cs="宋体"/>
          <w:color w:val="000"/>
          <w:sz w:val="28"/>
          <w:szCs w:val="28"/>
        </w:rPr>
        <w:t xml:space="preserve">【颁布时间】2024-11-12</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【发布文号】法释〔2024〕17号 【发布日期】2024-11-12 【生效日期】2024-01-01 【失效日期】-----------【所属类别】国家法律法规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(法释〔2024〕17号)《最高人民法院关于审理民事级别管辖异议案件若干问题的规定》已于2024年7月20日由最高人民法院审判委员会第1471次会议通过，现予公布，自2024年1月1日起施行。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 1 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2024-09-20T22:33:20+08:00</dcterms:created>
  <dcterms:modified xsi:type="dcterms:W3CDTF">2024-09-20T22:33:20+08:00</dcterms:modified>
</cp:coreProperties>
</file>

<file path=docProps/custom.xml><?xml version="1.0" encoding="utf-8"?>
<Properties xmlns="http://schemas.openxmlformats.org/officeDocument/2006/custom-properties" xmlns:vt="http://schemas.openxmlformats.org/officeDocument/2006/docPropsVTypes"/>
</file>