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最新国家开放大学电大《数控加工工艺》网络课判断题答案</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加工工艺》网络课判断题答案判断题题目1用中等切削速度切削塑性金属时最容易产生积屑瘤。（）选择一项：对错题目2在金属切削过程中，高速加工塑性材料时易产生积屑瘤，它将对切削过程带来一定的影响。（）选择一项：对错题目3刀...</w:t>
      </w:r>
    </w:p>
    <w:p>
      <w:pPr>
        <w:ind w:left="0" w:right="0" w:firstLine="560"/>
        <w:spacing w:before="450" w:after="450" w:line="312" w:lineRule="auto"/>
      </w:pPr>
      <w:r>
        <w:rPr>
          <w:rFonts w:ascii="宋体" w:hAnsi="宋体" w:eastAsia="宋体" w:cs="宋体"/>
          <w:color w:val="000"/>
          <w:sz w:val="28"/>
          <w:szCs w:val="28"/>
        </w:rPr>
        <w:t xml:space="preserve">最新国家开放大学电大《数控加工工艺》网络课判断题答案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用中等切削速度切削塑性金属时最容易产生积屑瘤。（）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在金属切削过程中，高速加工塑性材料时易产生积屑瘤，它将对切削过程带来一定的影响。（）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刀具前角越大，切屑越不易流出、切削力也越大，但刀具的强度越高。（）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主偏角增大，刀具刀尖部分强度与散热条件变差。（）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精加工时首先应该选取尽可能大的背吃刀量。（）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YT类硬质合金中，含钴量多，承受冲击性能好，适合粗加工。（）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可转位式车刀用钝后，只需要将刀片转过一个位置，即可使新的刀刃投入切削。当几个刀刃都用钝后，更换新刀片。（）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在高温下，刀具切削部分必须具有足够的硬度，这种在高温下仍具有较高硬度的性质称为红硬性。（）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YG类硬质合金主要用于加工铸铁、有色金属及非金属材料。（）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由于硬质合金的抗弯强度较低，抗冲击韧性差，其合理前角应小于高速钢刀具的合理前角。（）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基准可以分为设计基准与工序基准两大类。（）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夹紧力的方向应尽可能与切削力、工件重力平行。（）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组合夹具是一种标准化，系列化、通用化程度较高的工艺装备。（）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工件在夹具中定位时，应使工件的定位表面与夹具的定位元件相贴合，从而消除自由度。（）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因欠定位没有完全限制按零件加工精度要求应该限制的自由度，因而在加工过程中是不允许的。（）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加工表面的设计基准和定位基准重合时，不存在基准不重合误差。（）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基准重合原则和基准统一原则发生矛盾时，若不能保证尺寸精度，则应遵循基准统一原则。（）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车削偏心工件时，应保证偏心的中心与机床主轴的回转中心重合。（）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过定位在任何情况下都不应该采用。（）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为避免换刀时刀具与工件或夹具发生干涉，换刀点应设在工件外部。（）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在加工过程中的有关尺寸形成的尺寸链，称为工艺尺寸链。（）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尺寸链按其功能可分为设计尺寸链和工艺尺寸链。（）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尺寸链中封闭环的基本尺寸，是其它各组成环基本尺寸的代数差。（）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平行度、对称度同属于形状公差。（）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数控车床适宜加工轮廓形状特别复杂或难于控制尺寸的回转体类零件、箱体类零件、精度要求高的回转体类零件、特殊的螺旋类零件等。（）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车削力按车床坐标系可以分解为Fx、Fy、Fz三个分力，其中Fy消耗功率最多。（）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车内螺纹前的底孔直径必须大于或等于螺纹标准中规定的螺纹小径。（）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车削偏心工件时，应保证偏心的中心与车床主轴的回转中心重合。（）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机床坐标系和工件坐标系之间的联系是通过对刀来实现的。（）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在铣床上加工表面有硬皮的毛坯零件时，应采用顺铣方式。（）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用立铣刀加工平面轮廓时，铣刀应沿工件轮廓的切向切入，法向切出。（）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铰孔时，无法纠正孔的位置误差。（）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轮廓加工完成时，应在刀具离开工件之前取消刀补。（）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基准重合原则和基准统一原则发生矛盾时，若不能保证尺寸精度，则应遵循基准重合原则。（）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加工中心是一种带有刀库和自动刀具交换装置的数控机床。（）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主轴在空间处于水平状态的加工中心叫卧式加工中心，处于竖直状态的叫立式加工中心。（）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数控加工中心的工艺特点之一就是“工序集中”。（）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电极丝过松会造成工件形状与尺寸误差。（）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线切割加工的表面粗糙度主要取决于单个脉冲放电能量大小，与走丝速度无关。（）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2024-09-20T15:19:19+08:00</dcterms:created>
  <dcterms:modified xsi:type="dcterms:W3CDTF">2024-09-20T15:19:19+08:00</dcterms:modified>
</cp:coreProperties>
</file>

<file path=docProps/custom.xml><?xml version="1.0" encoding="utf-8"?>
<Properties xmlns="http://schemas.openxmlformats.org/officeDocument/2006/custom-properties" xmlns:vt="http://schemas.openxmlformats.org/officeDocument/2006/docPropsVTypes"/>
</file>