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某某社区党支部2024年一季度意识形态工作报告</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某社区党支部2024年一季度意识形态工作报告今年以来，由于新冠肺炎疫情的影响，疫情防控成为我们当前压倒一切的头等要务，关键时期抗击“疫魔”即是我们必须完成的硬性任务也是对我党支部意识形态工作开展成效的一次现实考验。通过疫情防控工作，支部全...</w:t>
      </w:r>
    </w:p>
    <w:p>
      <w:pPr>
        <w:ind w:left="0" w:right="0" w:firstLine="560"/>
        <w:spacing w:before="450" w:after="450" w:line="312" w:lineRule="auto"/>
      </w:pPr>
      <w:r>
        <w:rPr>
          <w:rFonts w:ascii="宋体" w:hAnsi="宋体" w:eastAsia="宋体" w:cs="宋体"/>
          <w:color w:val="000"/>
          <w:sz w:val="28"/>
          <w:szCs w:val="28"/>
        </w:rPr>
        <w:t xml:space="preserve">某某社区党支部2024年一季度意识形态工作报告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现将我党支部2024年第一季度意识形态工作分析研判如下：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长治久安，事关社区各项工作开展，深刻认识意识形态工作基于社区工作的极端重要性;要通过扎实的工作开展，引导社区百姓把意识形态工作想透彻，看明白，说清楚，进而牢牢掌握意识形态工作的引领权、主动权、话语权。</w:t>
      </w:r>
    </w:p>
    <w:p>
      <w:pPr>
        <w:ind w:left="0" w:right="0" w:firstLine="560"/>
        <w:spacing w:before="450" w:after="450" w:line="312" w:lineRule="auto"/>
      </w:pPr>
      <w:r>
        <w:rPr>
          <w:rFonts w:ascii="宋体" w:hAnsi="宋体" w:eastAsia="宋体" w:cs="宋体"/>
          <w:color w:val="000"/>
          <w:sz w:val="28"/>
          <w:szCs w:val="28"/>
        </w:rPr>
        <w:t xml:space="preserve">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xx社区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2024-09-20T20:42:57+08:00</dcterms:created>
  <dcterms:modified xsi:type="dcterms:W3CDTF">2024-09-20T20:42:57+08:00</dcterms:modified>
</cp:coreProperties>
</file>

<file path=docProps/custom.xml><?xml version="1.0" encoding="utf-8"?>
<Properties xmlns="http://schemas.openxmlformats.org/officeDocument/2006/custom-properties" xmlns:vt="http://schemas.openxmlformats.org/officeDocument/2006/docPropsVTypes"/>
</file>