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法院优秀党员典型材料：当好“执行先锋”，谱写无悔人生</w:t>
      </w:r>
      <w:bookmarkEnd w:id="1"/>
    </w:p>
    <w:p>
      <w:pPr>
        <w:jc w:val="center"/>
        <w:spacing w:before="0" w:after="450"/>
      </w:pPr>
      <w:r>
        <w:rPr>
          <w:rFonts w:ascii="Arial" w:hAnsi="Arial" w:eastAsia="Arial" w:cs="Arial"/>
          <w:color w:val="999999"/>
          <w:sz w:val="20"/>
          <w:szCs w:val="20"/>
        </w:rPr>
        <w:t xml:space="preserve">来源：网络  作者：雨后彩虹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法院优秀党员典型材料：当好“执行先锋”，谱写无悔人生“基层法院执行工作面临着诸多挑战，但我坚信，有最高院执行系统的强力支撑，有党政部门和广大群众的配合支持，我们的执行攻坚战一定会取得更好成绩!”2024年3月4日，由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第一篇：法院优秀党员典型材料：当好“执行先锋”，谱写无悔人生</w:t>
      </w:r>
    </w:p>
    <w:p>
      <w:pPr>
        <w:ind w:left="0" w:right="0" w:firstLine="560"/>
        <w:spacing w:before="450" w:after="450" w:line="312" w:lineRule="auto"/>
      </w:pPr>
      <w:r>
        <w:rPr>
          <w:rFonts w:ascii="宋体" w:hAnsi="宋体" w:eastAsia="宋体" w:cs="宋体"/>
          <w:color w:val="000"/>
          <w:sz w:val="28"/>
          <w:szCs w:val="28"/>
        </w:rPr>
        <w:t xml:space="preserve">“基层法院执行工作面临着诸多挑战，但我坚信，有最高院执行系统的强力支撑，有党政部门和广大群众的配合支持，我们的执行攻坚战一定会取得更好成绩!”</w:t>
      </w:r>
    </w:p>
    <w:p>
      <w:pPr>
        <w:ind w:left="0" w:right="0" w:firstLine="560"/>
        <w:spacing w:before="450" w:after="450" w:line="312" w:lineRule="auto"/>
      </w:pPr>
      <w:r>
        <w:rPr>
          <w:rFonts w:ascii="宋体" w:hAnsi="宋体" w:eastAsia="宋体" w:cs="宋体"/>
          <w:color w:val="000"/>
          <w:sz w:val="28"/>
          <w:szCs w:val="28"/>
        </w:rPr>
        <w:t xml:space="preserve">2024年3月4日，由最高人民法院、河南省高级人民法院安排组织的“今天我当班”采访活动中，面对十余家媒体记者探究的目光，灵宝市人民法院党组成员、执行局局长刘振华简短有力的执行感言，展示出“灵法人”满满的自信。</w:t>
      </w:r>
    </w:p>
    <w:p>
      <w:pPr>
        <w:ind w:left="0" w:right="0" w:firstLine="560"/>
        <w:spacing w:before="450" w:after="450" w:line="312" w:lineRule="auto"/>
      </w:pPr>
      <w:r>
        <w:rPr>
          <w:rFonts w:ascii="宋体" w:hAnsi="宋体" w:eastAsia="宋体" w:cs="宋体"/>
          <w:color w:val="000"/>
          <w:sz w:val="28"/>
          <w:szCs w:val="28"/>
        </w:rPr>
        <w:t xml:space="preserve">这一天，是刘振华担任执行局长四周年的“纪念日”。从法庭庭长调任执行局长，四年来他和团队战友摸爬滚打，不断突破，在院党组的高度重视和现代科技的加持下，凭借“十八般武艺”与形形色色的失信被执行人展开博弈，案件执结率不断刷新，与全院干警一道用汗水托起了灵宝法院的新荣光。</w:t>
      </w:r>
    </w:p>
    <w:p>
      <w:pPr>
        <w:ind w:left="0" w:right="0" w:firstLine="560"/>
        <w:spacing w:before="450" w:after="450" w:line="312" w:lineRule="auto"/>
      </w:pPr>
      <w:r>
        <w:rPr>
          <w:rFonts w:ascii="宋体" w:hAnsi="宋体" w:eastAsia="宋体" w:cs="宋体"/>
          <w:color w:val="000"/>
          <w:sz w:val="28"/>
          <w:szCs w:val="28"/>
        </w:rPr>
        <w:t xml:space="preserve">请看灵宝法院执行团队近年来的成绩单——</w:t>
      </w:r>
    </w:p>
    <w:p>
      <w:pPr>
        <w:ind w:left="0" w:right="0" w:firstLine="560"/>
        <w:spacing w:before="450" w:after="450" w:line="312" w:lineRule="auto"/>
      </w:pPr>
      <w:r>
        <w:rPr>
          <w:rFonts w:ascii="宋体" w:hAnsi="宋体" w:eastAsia="宋体" w:cs="宋体"/>
          <w:color w:val="000"/>
          <w:sz w:val="28"/>
          <w:szCs w:val="28"/>
        </w:rPr>
        <w:t xml:space="preserve">最高法“用两到三年时间基本解决执行难问题”目标提出三年来，灵宝法院共执结各类案件4000余件，执行到位标的 7.8 亿元;公布失信被执行人 1.2万余人，自主研发微执行小程序，曝光失信被执行人8000余人。特别是2024年全院共计执行收案2820件，结案率95.9%、执结率76.57%，执行到位标的额6.2亿元，执行质效居三门峡市基层法院之首、全省法院前列;2024年灵宝法院执行质效考核位居全省第七位、三门峡首位，荣立三门峡中院集体三等功。装备精良、堪称一流的执行指挥中心实现了移动信息传输和强制执行现场指挥、全程录像，每每让前来参观的同行和媒体赞叹不已。</w:t>
      </w:r>
    </w:p>
    <w:p>
      <w:pPr>
        <w:ind w:left="0" w:right="0" w:firstLine="560"/>
        <w:spacing w:before="450" w:after="450" w:line="312" w:lineRule="auto"/>
      </w:pPr>
      <w:r>
        <w:rPr>
          <w:rFonts w:ascii="宋体" w:hAnsi="宋体" w:eastAsia="宋体" w:cs="宋体"/>
          <w:color w:val="000"/>
          <w:sz w:val="28"/>
          <w:szCs w:val="28"/>
        </w:rPr>
        <w:t xml:space="preserve">勇当先锋，挑起执行千斤重担</w:t>
      </w:r>
    </w:p>
    <w:p>
      <w:pPr>
        <w:ind w:left="0" w:right="0" w:firstLine="560"/>
        <w:spacing w:before="450" w:after="450" w:line="312" w:lineRule="auto"/>
      </w:pPr>
      <w:r>
        <w:rPr>
          <w:rFonts w:ascii="宋体" w:hAnsi="宋体" w:eastAsia="宋体" w:cs="宋体"/>
          <w:color w:val="000"/>
          <w:sz w:val="28"/>
          <w:szCs w:val="28"/>
        </w:rPr>
        <w:t xml:space="preserve">刘振华1970年出生于一个普通农家，1995年考入灵宝法院，一干就是24年。先后历经书记员、副庭长、庭长等长达18年的岗位磨练，并通过自学考试取得了法律本科学历和一级法官资格。凭借高审结、高调撤、高质量的办案成绩，他在省、三门峡和灵宝遍获办案能手、优秀法官、杰出青年卫士、十佳政法干警、五一劳动奖章、百佳调解之星、最美乡村法官等荣誉，2024年荣膺全国优秀法官、全国法庭工作先进个人，实现了“为灵宝法院增光添彩”的梦想。</w:t>
      </w:r>
    </w:p>
    <w:p>
      <w:pPr>
        <w:ind w:left="0" w:right="0" w:firstLine="560"/>
        <w:spacing w:before="450" w:after="450" w:line="312" w:lineRule="auto"/>
      </w:pPr>
      <w:r>
        <w:rPr>
          <w:rFonts w:ascii="宋体" w:hAnsi="宋体" w:eastAsia="宋体" w:cs="宋体"/>
          <w:color w:val="000"/>
          <w:sz w:val="28"/>
          <w:szCs w:val="28"/>
        </w:rPr>
        <w:t xml:space="preserve">2024年金秋十月，党的十八届四中全会掀开了全面依法治国的崭新一页，作为中原崛起西部桥头堡的中国金城灵宝市也加快了依法而治、循法而行的步伐。使命在肩的灵宝市人民法院，在聚焦主责主业，不断提升审判质效的同时，将工作重心逐步向解决“执行难”上倾斜。2024年3月，刘振华被任命为灵宝法院党组成员、执行局长，挑起了执行攻坚的如磐重担。</w:t>
      </w:r>
    </w:p>
    <w:p>
      <w:pPr>
        <w:ind w:left="0" w:right="0" w:firstLine="560"/>
        <w:spacing w:before="450" w:after="450" w:line="312" w:lineRule="auto"/>
      </w:pPr>
      <w:r>
        <w:rPr>
          <w:rFonts w:ascii="宋体" w:hAnsi="宋体" w:eastAsia="宋体" w:cs="宋体"/>
          <w:color w:val="000"/>
          <w:sz w:val="28"/>
          <w:szCs w:val="28"/>
        </w:rPr>
        <w:t xml:space="preserve">乘势而上，攻坚途中步履铿锵</w:t>
      </w:r>
    </w:p>
    <w:p>
      <w:pPr>
        <w:ind w:left="0" w:right="0" w:firstLine="560"/>
        <w:spacing w:before="450" w:after="450" w:line="312" w:lineRule="auto"/>
      </w:pPr>
      <w:r>
        <w:rPr>
          <w:rFonts w:ascii="宋体" w:hAnsi="宋体" w:eastAsia="宋体" w:cs="宋体"/>
          <w:color w:val="000"/>
          <w:sz w:val="28"/>
          <w:szCs w:val="28"/>
        </w:rPr>
        <w:t xml:space="preserve">“依法治国，重在法之必行。我们拼却浑身气力来破解执行难题，不是单纯为了完成任务指标，而是要兑现用胜诉人手中的法律‘白条’，让百姓看到法治政府的公信力、执行力。”这是刘振华执行局长生涯的感悟，也代表着灵法人的共同心声。但要实现这一目标，真的需要“拼却浑身气力”。</w:t>
      </w:r>
    </w:p>
    <w:p>
      <w:pPr>
        <w:ind w:left="0" w:right="0" w:firstLine="560"/>
        <w:spacing w:before="450" w:after="450" w:line="312" w:lineRule="auto"/>
      </w:pPr>
      <w:r>
        <w:rPr>
          <w:rFonts w:ascii="宋体" w:hAnsi="宋体" w:eastAsia="宋体" w:cs="宋体"/>
          <w:color w:val="000"/>
          <w:sz w:val="28"/>
          <w:szCs w:val="28"/>
        </w:rPr>
        <w:t xml:space="preserve">刘振华至今记得刚上任时所经历的压力与迷茫。当时有打油诗这样形容执行工作：查询通知手中拿，穿梭银行存款查，手拿拷子开破车，执结案少信访多。当时的执行局仅有19人，每个人手中至少都是几百件案件，“案多人少”是最突出的矛盾。每天早上一上班，他的办公室就排成了长队，执行局长成了“接待局长”。局长如此，执行干警也没多大区别，经常要像做贼一样避开申请人下乡去执行案件，而由自带来的恶果是申请人认为执行干警不作为而到处信访。眼看着时间一天天过去，执行工作不见起色，刘振华急得寝食难安。</w:t>
      </w:r>
    </w:p>
    <w:p>
      <w:pPr>
        <w:ind w:left="0" w:right="0" w:firstLine="560"/>
        <w:spacing w:before="450" w:after="450" w:line="312" w:lineRule="auto"/>
      </w:pPr>
      <w:r>
        <w:rPr>
          <w:rFonts w:ascii="宋体" w:hAnsi="宋体" w:eastAsia="宋体" w:cs="宋体"/>
          <w:color w:val="000"/>
          <w:sz w:val="28"/>
          <w:szCs w:val="28"/>
        </w:rPr>
        <w:t xml:space="preserve">正在执行工作困难重重之时，一束曙光照亮了前行之路。2024年3月，最高人民法院明确提出“用两到三年时间基本解决执行难”的目标。不久后刘振华和团队战友就欣喜地发现，这次提出“基本解决执行难”不是一句口号，而是自上而下真抓实干，精准措施效果立显——</w:t>
      </w:r>
    </w:p>
    <w:p>
      <w:pPr>
        <w:ind w:left="0" w:right="0" w:firstLine="560"/>
        <w:spacing w:before="450" w:after="450" w:line="312" w:lineRule="auto"/>
      </w:pPr>
      <w:r>
        <w:rPr>
          <w:rFonts w:ascii="宋体" w:hAnsi="宋体" w:eastAsia="宋体" w:cs="宋体"/>
          <w:color w:val="000"/>
          <w:sz w:val="28"/>
          <w:szCs w:val="28"/>
        </w:rPr>
        <w:t xml:space="preserve">最高院构建的“总对总”网络查控系统，可以查询到被执行人全国范围内的存款、车辆、证券、网络资金等15类20项信息;推出的失信被执行人名单制度，通过各自的信息化工作、审批系统对失信被执行人进行自动比对、识别、限制和惩戒，构建“一处失信、处处受限”的信用联合惩戒大格局，迫使其主动履行义务;建立的网络司法拍卖系统大到房地产、汽车，小到茶叶罐、日常用品，都能在网上拍卖……这一切，在过去是不可想象的!</w:t>
      </w:r>
    </w:p>
    <w:p>
      <w:pPr>
        <w:ind w:left="0" w:right="0" w:firstLine="560"/>
        <w:spacing w:before="450" w:after="450" w:line="312" w:lineRule="auto"/>
      </w:pPr>
      <w:r>
        <w:rPr>
          <w:rFonts w:ascii="宋体" w:hAnsi="宋体" w:eastAsia="宋体" w:cs="宋体"/>
          <w:color w:val="000"/>
          <w:sz w:val="28"/>
          <w:szCs w:val="28"/>
        </w:rPr>
        <w:t xml:space="preserve">一波才动万波随。三年来，灵宝市委、市政府高度重视，出台了《关于支持人民法院基本解决执行难问题的意见》，要求各联动单位主动配合法院执行，形成工作合力。在此大好环境下，灵宝法院执行工作乘势而上，执行工作紧锣密鼓，不断取得新突破:首先是强强联手，与公安机关联手，制订《执行联动机制建设暂行规定》，破解“人难找、车难寻”的执行难题;二是自主研发，在全国率先上线“灵宝法院执行公开”微信小程序，实现了构建“阳光”法院的目标。研发的“灵宝微执行”小程序，具有在线立案、在线交费、人脸识别、网上办案、节点告知、执行互动等多种功能，使执行信息化迈上新台阶;引入“执行天眼”系统，对规避执行的被执行人予以手机定位;三是剑指“老赖”，开办电视《曝光台》栏目，与市区户外大屏同时发力，对失信被执行人进行不间断曝光，将欠债不还者公布与众;四是发动群众，与中国人民财产保险股份有限公司灵宝支公司签订了“执行无忧悬赏保险”服务合约，对失信被执行人的下落和财产线索进行十倍奖金悬赏，最大限度发动群众参与;五是强力出击，开展集中执行活动，掀起震动金城的“执行风暴”，利用凌晨、午间、夜晚突击执行，依法对失信被执行人进行严厉打击，切实维护申请人的合法权益，并充分运用微信公众平台对执行动态及时推送;六是制度相随，制订科学的执行工作量化考核指标体系，加大奖惩，不断激发干警办案热情和团队活力;七是宣传造势，及时召开新闻发布会，联系媒体记者和人大代表、政协委员协助宣传执行工作，通过一个个真实案警示人们“法网恢恢，疏而不漏”，在全社会形成诚信光荣、失信可耻的荣辱观，努力构建人人诚实守信、学法守法的良好氛围……</w:t>
      </w:r>
    </w:p>
    <w:p>
      <w:pPr>
        <w:ind w:left="0" w:right="0" w:firstLine="560"/>
        <w:spacing w:before="450" w:after="450" w:line="312" w:lineRule="auto"/>
      </w:pPr>
      <w:r>
        <w:rPr>
          <w:rFonts w:ascii="宋体" w:hAnsi="宋体" w:eastAsia="宋体" w:cs="宋体"/>
          <w:color w:val="000"/>
          <w:sz w:val="28"/>
          <w:szCs w:val="28"/>
        </w:rPr>
        <w:t xml:space="preserve">在硬件和软件提升上，灵宝法院领导班子坚持“两手抓”，找准制约执行成效的瓶颈，推出了一系列大动作。2024年7月，通过人事改革，中层干部竞争上岗和一般干警双向选择，四十余名干警自愿走上具有挑战性的执行岗位，为执行工作注入了新鲜血液。针对守信激励和失信惩戒机制尚不健全，各部门联合作用惩戒体系存在缺陷及自动化程度低导致执行效率低下等“卡脖子”问题，他和院领导集思广益，不断寻找“治病”良方。</w:t>
      </w:r>
    </w:p>
    <w:p>
      <w:pPr>
        <w:ind w:left="0" w:right="0" w:firstLine="560"/>
        <w:spacing w:before="450" w:after="450" w:line="312" w:lineRule="auto"/>
      </w:pPr>
      <w:r>
        <w:rPr>
          <w:rFonts w:ascii="宋体" w:hAnsi="宋体" w:eastAsia="宋体" w:cs="宋体"/>
          <w:color w:val="000"/>
          <w:sz w:val="28"/>
          <w:szCs w:val="28"/>
        </w:rPr>
        <w:t xml:space="preserve">借力引智，执行路上“换档提速”</w:t>
      </w:r>
    </w:p>
    <w:p>
      <w:pPr>
        <w:ind w:left="0" w:right="0" w:firstLine="560"/>
        <w:spacing w:before="450" w:after="450" w:line="312" w:lineRule="auto"/>
      </w:pPr>
      <w:r>
        <w:rPr>
          <w:rFonts w:ascii="宋体" w:hAnsi="宋体" w:eastAsia="宋体" w:cs="宋体"/>
          <w:color w:val="000"/>
          <w:sz w:val="28"/>
          <w:szCs w:val="28"/>
        </w:rPr>
        <w:t xml:space="preserve">“因循守旧、畏首畏尾是没有出路的，必须与时俱进，尽快迈入大数据执行时代!”在新形势下如何做好执行工作的反复讨论中，灵宝法院党组书记、院长白旭春一锤定音，为“从基本解决执行难”向“切实解决执行难”迈进指明了方向。在白院长的主导下，灵宝法院经多方考察，反复酝酿，于2024年9月在办公楼七楼启动建设一个高标准、多功能的执行指挥中心。为了建好这个高起点的指挥中心，局长刘振华和团队成员着眼全局、关注细节，加班加点，全程参与。经过三个多月的紧张施工，2024年1月，一个现代化的执行指挥中心终于建成启运，成为全院执行攻坚的“枢纽”。</w:t>
      </w:r>
    </w:p>
    <w:p>
      <w:pPr>
        <w:ind w:left="0" w:right="0" w:firstLine="560"/>
        <w:spacing w:before="450" w:after="450" w:line="312" w:lineRule="auto"/>
      </w:pPr>
      <w:r>
        <w:rPr>
          <w:rFonts w:ascii="宋体" w:hAnsi="宋体" w:eastAsia="宋体" w:cs="宋体"/>
          <w:color w:val="000"/>
          <w:sz w:val="28"/>
          <w:szCs w:val="28"/>
        </w:rPr>
        <w:t xml:space="preserve">指挥中心占地120平方米，配备有一块10平方的大显示屏，8部单兵，24部执行记录仪，一个执法记录仪采集站，18台电脑，具有同步单兵指挥，信息实时回传，全院实时监控，上传执行视频、召开视频会议等多种功能。并与上级法院全面联网，真正实现了信息互通，资源共享，统一调配，统一指挥。该平台集网络集中查控、失信惩戒联动、执行力量调度、远程执行指挥、平台督办等各项功能于一体，发挥了“工具箱”的基础作用，而且各系统相互补充，形成了一套强有力的执行“组合拳”，让灵宝法院执行工作“换档加速”，迅速迈上了新台阶。</w:t>
      </w:r>
    </w:p>
    <w:p>
      <w:pPr>
        <w:ind w:left="0" w:right="0" w:firstLine="560"/>
        <w:spacing w:before="450" w:after="450" w:line="312" w:lineRule="auto"/>
      </w:pPr>
      <w:r>
        <w:rPr>
          <w:rFonts w:ascii="宋体" w:hAnsi="宋体" w:eastAsia="宋体" w:cs="宋体"/>
          <w:color w:val="000"/>
          <w:sz w:val="28"/>
          <w:szCs w:val="28"/>
        </w:rPr>
        <w:t xml:space="preserve">指挥中心运行短短半年，便创下了执结率45.38%，结案率68.11%的喜人战果，执行质效指标一直稳居全省前列。可以说，在很多个堪称“疑难杂症”的执结案件中，执行指挥中心都屡显神威，功不可没，特别是有三个功能让刘振华和团队成员倍感自豪，如数家珍——</w:t>
      </w:r>
    </w:p>
    <w:p>
      <w:pPr>
        <w:ind w:left="0" w:right="0" w:firstLine="560"/>
        <w:spacing w:before="450" w:after="450" w:line="312" w:lineRule="auto"/>
      </w:pPr>
      <w:r>
        <w:rPr>
          <w:rFonts w:ascii="宋体" w:hAnsi="宋体" w:eastAsia="宋体" w:cs="宋体"/>
          <w:color w:val="000"/>
          <w:sz w:val="28"/>
          <w:szCs w:val="28"/>
        </w:rPr>
        <w:t xml:space="preserve">一是实施协查定位功能让失信之人“无处遁形”。执行指挥中心与公安对接，协手查询恶意规避执行的失信被执行人下落;与各大通信公司对接，对失信被执行人手机进行定位，上线的“执行天眼”系统借助互联网大数据实时定位失信被执行人位置，有效破解了“找人难”问题。2024年4月16日，“执行天眼”将该市消失三年的失信被执行人周某活动轨迹反馈回来，原来周某在江苏省昆山市活动。干警们第一时间赶赴达昆山，对照“执行天眼”系统反馈的时间及地址，对一座工厂、一处工地、几处饭店及民居等展开排查，提出假设，将看似毫无关系的各种场所进行反复推算分析，最终在一个馒头店将正在吃饭的周某堵了个正着。</w:t>
      </w:r>
    </w:p>
    <w:p>
      <w:pPr>
        <w:ind w:left="0" w:right="0" w:firstLine="560"/>
        <w:spacing w:before="450" w:after="450" w:line="312" w:lineRule="auto"/>
      </w:pPr>
      <w:r>
        <w:rPr>
          <w:rFonts w:ascii="宋体" w:hAnsi="宋体" w:eastAsia="宋体" w:cs="宋体"/>
          <w:color w:val="000"/>
          <w:sz w:val="28"/>
          <w:szCs w:val="28"/>
        </w:rPr>
        <w:t xml:space="preserve">二是案件质量监管功能让执行工作“质效同步”。通过收集执行案件结案信息，为院领导工作决策提供了准确的数据支撑。严格把握终结本次执行程序标准，实现终本案件动态管理，及时发现消极执行、乱执行等不规范执行行为并予以纠正。在刘振华的提议下，灵宝法院变过去“一键审批”为“四级审核”结案模式，做到审核流程全程留痕、存案归档、责任倒查，促使各级查核人员认真履职，把好案件质量关。2024年以来，全院恢复执行立案244件(含旧存)，恢复执行结案180件，结案标的11119.36万元，取得了积极效果。</w:t>
      </w:r>
    </w:p>
    <w:p>
      <w:pPr>
        <w:ind w:left="0" w:right="0" w:firstLine="560"/>
        <w:spacing w:before="450" w:after="450" w:line="312" w:lineRule="auto"/>
      </w:pPr>
      <w:r>
        <w:rPr>
          <w:rFonts w:ascii="宋体" w:hAnsi="宋体" w:eastAsia="宋体" w:cs="宋体"/>
          <w:color w:val="000"/>
          <w:sz w:val="28"/>
          <w:szCs w:val="28"/>
        </w:rPr>
        <w:t xml:space="preserve">三是司法拍卖管理功能向高新科技“借力借智”。灵宝法院与第三方拍辅服务机构——同伦拍拍签约，将挂网上拍、拍卖咨询、引领看样、数据统计等拍辅服务工作交由同伦公司承担，监督其依法完成执行中的非核心事务性工作，有效应对“案多少人”矛盾。2024年4月初，灵宝法院依托阿里拍卖平台，在同伦拍拍的助力下成功异地拍卖失信被执行人位于深圳市的一套房产，在刘振华和团队成员的密切监督指导下，同伦拍拍拍辅团队承担了该房产的勘验、拍卖咨询等一系列辅助工作，最终使该标的物以2835.36万元的高价成功拍出，成交价高出起拍价630万元，溢价率达到了28.6%，成为灵宝法院在异地执行上的又一次突破。</w:t>
      </w:r>
    </w:p>
    <w:p>
      <w:pPr>
        <w:ind w:left="0" w:right="0" w:firstLine="560"/>
        <w:spacing w:before="450" w:after="450" w:line="312" w:lineRule="auto"/>
      </w:pPr>
      <w:r>
        <w:rPr>
          <w:rFonts w:ascii="宋体" w:hAnsi="宋体" w:eastAsia="宋体" w:cs="宋体"/>
          <w:color w:val="000"/>
          <w:sz w:val="28"/>
          <w:szCs w:val="28"/>
        </w:rPr>
        <w:t xml:space="preserve">风正帆满，带领团队整装再发</w:t>
      </w:r>
    </w:p>
    <w:p>
      <w:pPr>
        <w:ind w:left="0" w:right="0" w:firstLine="560"/>
        <w:spacing w:before="450" w:after="450" w:line="312" w:lineRule="auto"/>
      </w:pPr>
      <w:r>
        <w:rPr>
          <w:rFonts w:ascii="宋体" w:hAnsi="宋体" w:eastAsia="宋体" w:cs="宋体"/>
          <w:color w:val="000"/>
          <w:sz w:val="28"/>
          <w:szCs w:val="28"/>
        </w:rPr>
        <w:t xml:space="preserve">“感谢互联网和高科技时代，让我院的‘智慧执行’之路越走越宽!”谈及取得的成绩，刘振华言谈中充满了谦逊，也充满了自信。目前灵宝法院已引进3D全景展示技术对标的物进行网上推广，国内外用户足不出户就可通过网络参与房产竞拍，大大提升了网上司法拍卖工作质效。而这只是“智慧执行”迈出的一小步，更多的设想和计划正在加紧落实中。</w:t>
      </w:r>
    </w:p>
    <w:p>
      <w:pPr>
        <w:ind w:left="0" w:right="0" w:firstLine="560"/>
        <w:spacing w:before="450" w:after="450" w:line="312" w:lineRule="auto"/>
      </w:pPr>
      <w:r>
        <w:rPr>
          <w:rFonts w:ascii="宋体" w:hAnsi="宋体" w:eastAsia="宋体" w:cs="宋体"/>
          <w:color w:val="000"/>
          <w:sz w:val="28"/>
          <w:szCs w:val="28"/>
        </w:rPr>
        <w:t xml:space="preserve">在夯实硬件基础的同时，作为执行团队负责人的刘振华深知执行技术人才的重要性。近年来，在他的倡导和院领导班子的大力支持下，通过内培和外引相结合等方式，建立了一支专业化的优秀执行指挥中心人才队伍。指行指挥中心现拥有执行干警16人，员额法官3人，本科学历10人，其中计算机专业人才6人，平均年龄29岁。这些知识化、专业化、年轻化的执行人才为执行工作长效化奠定了坚实基础，他们在工作中团结协作，注重创新，使执行指挥中心的各项功能得到了高效发挥。</w:t>
      </w:r>
    </w:p>
    <w:p>
      <w:pPr>
        <w:ind w:left="0" w:right="0" w:firstLine="560"/>
        <w:spacing w:before="450" w:after="450" w:line="312" w:lineRule="auto"/>
      </w:pPr>
      <w:r>
        <w:rPr>
          <w:rFonts w:ascii="宋体" w:hAnsi="宋体" w:eastAsia="宋体" w:cs="宋体"/>
          <w:color w:val="000"/>
          <w:sz w:val="28"/>
          <w:szCs w:val="28"/>
        </w:rPr>
        <w:t xml:space="preserve">四年多的执行局长生涯，刘振华见证了法院执行工作的喜人蜕变。一宗宗沉年积案得以执结让他和执行干警们忘记了身心的疲劳，一张张喜极而泣的笑脸、一面面感谢锦旗让他们倍感职业的神圣。这四年，刘振华由于过度操劳患上了严重的腰椎病，一度疼痛难忍，不得不住院治疗;但他在超强工作的同时，没有忘记照顾妻子患病的弟弟妹妹，用不高的收入资助着身边的亲友……当人们称赞他是个有真情有担当的好男人时，他却总是强调自己做得还不够，执行局的几十号“兄弟”才是付出最多的最可爱的人。</w:t>
      </w:r>
    </w:p>
    <w:p>
      <w:pPr>
        <w:ind w:left="0" w:right="0" w:firstLine="560"/>
        <w:spacing w:before="450" w:after="450" w:line="312" w:lineRule="auto"/>
      </w:pPr>
      <w:r>
        <w:rPr>
          <w:rFonts w:ascii="宋体" w:hAnsi="宋体" w:eastAsia="宋体" w:cs="宋体"/>
          <w:color w:val="000"/>
          <w:sz w:val="28"/>
          <w:szCs w:val="28"/>
        </w:rPr>
        <w:t xml:space="preserve">登高莫问顶，途中景自新!虽然解决执行难还存在很多困难、很多挑战，但刘振华坚信，随着信用惩戒网络的不断伸张，公平正义可能会迟到，但绝不会缺席。执行工作随着新时代铿锵前行的脚步和法治中国建设的深入推进，将展现出更加神奇的效力，人民群众的合法权益将得到更好的捍卫和维护。新的征程中，他将在院党组的坚强领导下，带领灵宝法院执行团队，严格按照最高院对指挥中心“实体化、标准化、规范化、精细化”运行要求，以信息化手段为基本，创新方法和措施，促进执行工作体系和能力的现代化，助推“切实解决执行难”目标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第二篇：当好“执行先锋”，谱写无悔人生</w:t>
      </w:r>
    </w:p>
    <w:p>
      <w:pPr>
        <w:ind w:left="0" w:right="0" w:firstLine="560"/>
        <w:spacing w:before="450" w:after="450" w:line="312" w:lineRule="auto"/>
      </w:pPr>
      <w:r>
        <w:rPr>
          <w:rFonts w:ascii="宋体" w:hAnsi="宋体" w:eastAsia="宋体" w:cs="宋体"/>
          <w:color w:val="000"/>
          <w:sz w:val="28"/>
          <w:szCs w:val="28"/>
        </w:rPr>
        <w:t xml:space="preserve">“基层法院执行工作面临着诸多挑战，但我坚信，有最高院执行系统的强力支撑，有党政部门和广大群众的配合支持，我们的执行攻坚战一定会取得更好成绩!”</w:t>
      </w:r>
    </w:p>
    <w:p>
      <w:pPr>
        <w:ind w:left="0" w:right="0" w:firstLine="560"/>
        <w:spacing w:before="450" w:after="450" w:line="312" w:lineRule="auto"/>
      </w:pPr>
      <w:r>
        <w:rPr>
          <w:rFonts w:ascii="宋体" w:hAnsi="宋体" w:eastAsia="宋体" w:cs="宋体"/>
          <w:color w:val="000"/>
          <w:sz w:val="28"/>
          <w:szCs w:val="28"/>
        </w:rPr>
        <w:t xml:space="preserve">2024年3月4日，由最高人民法院、河南省高级人民法院安排组织的“今天我当班”采访活动中，面对十余家媒体记者探究的目光，灵宝市人民法院党组成员、执行局局长刘振华简短有力的执行感言，展示出“灵法人”满满的自信。</w:t>
      </w:r>
    </w:p>
    <w:p>
      <w:pPr>
        <w:ind w:left="0" w:right="0" w:firstLine="560"/>
        <w:spacing w:before="450" w:after="450" w:line="312" w:lineRule="auto"/>
      </w:pPr>
      <w:r>
        <w:rPr>
          <w:rFonts w:ascii="宋体" w:hAnsi="宋体" w:eastAsia="宋体" w:cs="宋体"/>
          <w:color w:val="000"/>
          <w:sz w:val="28"/>
          <w:szCs w:val="28"/>
        </w:rPr>
        <w:t xml:space="preserve">这一天，是刘振华担任执行局长四周年的“纪念日”。从法庭庭长调任执行局长，四年来他和团队战友摸爬滚打，不断突破，在院党组的高度重视和现代科技的加持下，凭借“十八般武艺”与形形色色的失信被执行人展开博弈，案件执结率不断刷新，与全院干警一道用汗水托起了灵宝法院的新荣光。</w:t>
      </w:r>
    </w:p>
    <w:p>
      <w:pPr>
        <w:ind w:left="0" w:right="0" w:firstLine="560"/>
        <w:spacing w:before="450" w:after="450" w:line="312" w:lineRule="auto"/>
      </w:pPr>
      <w:r>
        <w:rPr>
          <w:rFonts w:ascii="宋体" w:hAnsi="宋体" w:eastAsia="宋体" w:cs="宋体"/>
          <w:color w:val="000"/>
          <w:sz w:val="28"/>
          <w:szCs w:val="28"/>
        </w:rPr>
        <w:t xml:space="preserve">请看灵宝法院执行团队近年来的成绩单——</w:t>
      </w:r>
    </w:p>
    <w:p>
      <w:pPr>
        <w:ind w:left="0" w:right="0" w:firstLine="560"/>
        <w:spacing w:before="450" w:after="450" w:line="312" w:lineRule="auto"/>
      </w:pPr>
      <w:r>
        <w:rPr>
          <w:rFonts w:ascii="宋体" w:hAnsi="宋体" w:eastAsia="宋体" w:cs="宋体"/>
          <w:color w:val="000"/>
          <w:sz w:val="28"/>
          <w:szCs w:val="28"/>
        </w:rPr>
        <w:t xml:space="preserve">最高法“用两到三年时间基本解决执行难问题”目标提出三年来，灵宝法院共执结各类案件4000余件，执行到位标的7.8亿元;公布失信被执行人1.2万余人，自主研发微执行小程序，曝光失信被执行人8000余人。特别是2024年全院共计执行收案2820件，结案率95.9%、执结率76.57%，执行到位标的额6.2亿元，执行质效居三门峡市基层法院之首、全省法院前列;2024年灵宝法院执行质效考核位居全省第七位、三门峡首位，荣立三门峡中院集体三等功。装备精良、堪称一流的执行指挥中心实现了移动信息传输和强制执行现场指挥、全程录像，每每让前来参观的同行和媒体赞叹不已。</w:t>
      </w:r>
    </w:p>
    <w:p>
      <w:pPr>
        <w:ind w:left="0" w:right="0" w:firstLine="560"/>
        <w:spacing w:before="450" w:after="450" w:line="312" w:lineRule="auto"/>
      </w:pPr>
      <w:r>
        <w:rPr>
          <w:rFonts w:ascii="宋体" w:hAnsi="宋体" w:eastAsia="宋体" w:cs="宋体"/>
          <w:color w:val="000"/>
          <w:sz w:val="28"/>
          <w:szCs w:val="28"/>
        </w:rPr>
        <w:t xml:space="preserve">勇当先锋，挑起执行千斤重担</w:t>
      </w:r>
    </w:p>
    <w:p>
      <w:pPr>
        <w:ind w:left="0" w:right="0" w:firstLine="560"/>
        <w:spacing w:before="450" w:after="450" w:line="312" w:lineRule="auto"/>
      </w:pPr>
      <w:r>
        <w:rPr>
          <w:rFonts w:ascii="宋体" w:hAnsi="宋体" w:eastAsia="宋体" w:cs="宋体"/>
          <w:color w:val="000"/>
          <w:sz w:val="28"/>
          <w:szCs w:val="28"/>
        </w:rPr>
        <w:t xml:space="preserve">刘振华1970年出生于一个普通农家，1995年考入灵宝法院，一干就是24年。先后历经书记员、副庭长、庭长等长达18年的岗位磨练，并通过自学考试取得了法律本科学历和一级法官资格。凭借高审结、高调撤、高质量的办案成绩，他在省、三门峡和灵宝遍获办案能手、优秀法官、杰出青年卫士、十佳政法干警、五一劳动奖章、百佳调解之星、最美乡村法官等荣誉，2024年荣膺全国优秀法官、全国法庭工作先进个人，实现了“为灵宝法院增光添彩”的梦想。</w:t>
      </w:r>
    </w:p>
    <w:p>
      <w:pPr>
        <w:ind w:left="0" w:right="0" w:firstLine="560"/>
        <w:spacing w:before="450" w:after="450" w:line="312" w:lineRule="auto"/>
      </w:pPr>
      <w:r>
        <w:rPr>
          <w:rFonts w:ascii="宋体" w:hAnsi="宋体" w:eastAsia="宋体" w:cs="宋体"/>
          <w:color w:val="000"/>
          <w:sz w:val="28"/>
          <w:szCs w:val="28"/>
        </w:rPr>
        <w:t xml:space="preserve">2024年金秋十月，党的十八届四中全会掀开了全面依法治国的崭新一页，作为中原崛起西部桥头堡的中国金城灵宝市也加快了依法而治、循法而行的步伐。使命在肩的灵宝市人民法院，在聚焦主责主业，不断提升审判质效的同时，将工作重心逐步向解决“执行难”上倾斜。2024年3月，刘振华被任命为灵宝法院党组成员、执行局长，挑起了执行攻坚的如磐重担。</w:t>
      </w:r>
    </w:p>
    <w:p>
      <w:pPr>
        <w:ind w:left="0" w:right="0" w:firstLine="560"/>
        <w:spacing w:before="450" w:after="450" w:line="312" w:lineRule="auto"/>
      </w:pPr>
      <w:r>
        <w:rPr>
          <w:rFonts w:ascii="宋体" w:hAnsi="宋体" w:eastAsia="宋体" w:cs="宋体"/>
          <w:color w:val="000"/>
          <w:sz w:val="28"/>
          <w:szCs w:val="28"/>
        </w:rPr>
        <w:t xml:space="preserve">乘势而上，攻坚途中步履铿锵</w:t>
      </w:r>
    </w:p>
    <w:p>
      <w:pPr>
        <w:ind w:left="0" w:right="0" w:firstLine="560"/>
        <w:spacing w:before="450" w:after="450" w:line="312" w:lineRule="auto"/>
      </w:pPr>
      <w:r>
        <w:rPr>
          <w:rFonts w:ascii="宋体" w:hAnsi="宋体" w:eastAsia="宋体" w:cs="宋体"/>
          <w:color w:val="000"/>
          <w:sz w:val="28"/>
          <w:szCs w:val="28"/>
        </w:rPr>
        <w:t xml:space="preserve">“依法治国，重在法之必行。我们拼却浑身气力来破解执行难题，不是单纯为了完成任务指标，而是要兑现用胜诉人手中的法律‘白条’，让百姓看到法治政府的公信力、执行力。”这是刘振华执行局长生涯的感悟，也代表着灵法人的共同心声。但要实现这一目标，真的需要“拼却浑身气力”。</w:t>
      </w:r>
    </w:p>
    <w:p>
      <w:pPr>
        <w:ind w:left="0" w:right="0" w:firstLine="560"/>
        <w:spacing w:before="450" w:after="450" w:line="312" w:lineRule="auto"/>
      </w:pPr>
      <w:r>
        <w:rPr>
          <w:rFonts w:ascii="宋体" w:hAnsi="宋体" w:eastAsia="宋体" w:cs="宋体"/>
          <w:color w:val="000"/>
          <w:sz w:val="28"/>
          <w:szCs w:val="28"/>
        </w:rPr>
        <w:t xml:space="preserve">刘振华至今记得刚上任时所经历的压力与迷茫。当时有打油诗这样形容执行工作：查询通知手中拿，穿梭银行存款查，手拿拷子开破车，执结案少信访多。当时的执行局仅有19人，每个人手中至少都是几百件案件，“案多人少”是最突出的矛盾。每天早上一上班，他的办公室就排成了长队，执行局长成了“接待局长”。局长如此，执行干警也没多大区别，经常要像做贼一样避开申请人下乡去执行案件，而由自带来的恶果是申请人认为执行干警不作为而到处信访。眼看着时间一天天过去，执行工作不见起色，刘振华急得寝食难安。</w:t>
      </w:r>
    </w:p>
    <w:p>
      <w:pPr>
        <w:ind w:left="0" w:right="0" w:firstLine="560"/>
        <w:spacing w:before="450" w:after="450" w:line="312" w:lineRule="auto"/>
      </w:pPr>
      <w:r>
        <w:rPr>
          <w:rFonts w:ascii="宋体" w:hAnsi="宋体" w:eastAsia="宋体" w:cs="宋体"/>
          <w:color w:val="000"/>
          <w:sz w:val="28"/>
          <w:szCs w:val="28"/>
        </w:rPr>
        <w:t xml:space="preserve">正在执行工作困难重重之时，一束曙光照亮了前行之路。2024年3月，最高人民法院明确提出“用两到三年时间基本解决执行难”的目标。不久后刘振华和团队战友就欣喜地发现，这次提出“基本解决执行难”不是一句口号，而是自上而下真抓实干，精准措施效果立显——</w:t>
      </w:r>
    </w:p>
    <w:p>
      <w:pPr>
        <w:ind w:left="0" w:right="0" w:firstLine="560"/>
        <w:spacing w:before="450" w:after="450" w:line="312" w:lineRule="auto"/>
      </w:pPr>
      <w:r>
        <w:rPr>
          <w:rFonts w:ascii="宋体" w:hAnsi="宋体" w:eastAsia="宋体" w:cs="宋体"/>
          <w:color w:val="000"/>
          <w:sz w:val="28"/>
          <w:szCs w:val="28"/>
        </w:rPr>
        <w:t xml:space="preserve">最高院构建的“总对总”网络查控系统，可以查询到被执行人全国范围内的存款、车辆、证券、网络资金等15类20项信息;推出的失信被执行人名单制度，通过各自的信息化工作、审批系统对失信被执行人进行自动比对、识别、限制和惩戒，构建“一处失信、处处受限”的信用联合惩戒大格局，迫使其主动履行义务;建立的网络司法拍卖系统大到房地产、汽车，小到茶叶罐、日常用品，都能在网上拍卖……这一切，在过去是不可想象的!</w:t>
      </w:r>
    </w:p>
    <w:p>
      <w:pPr>
        <w:ind w:left="0" w:right="0" w:firstLine="560"/>
        <w:spacing w:before="450" w:after="450" w:line="312" w:lineRule="auto"/>
      </w:pPr>
      <w:r>
        <w:rPr>
          <w:rFonts w:ascii="宋体" w:hAnsi="宋体" w:eastAsia="宋体" w:cs="宋体"/>
          <w:color w:val="000"/>
          <w:sz w:val="28"/>
          <w:szCs w:val="28"/>
        </w:rPr>
        <w:t xml:space="preserve">一波才动万波随。三年来，灵宝市委、市政府高度重视，出台了《关于支持人民法院基本解决执行难问题的意见》，要求各联动单位主动配合法院执行，形成工作合力。在此大好环境下，灵宝法院执行工作乘势而上，执行工作紧锣密鼓，不断取得新突破:首先是强强联手，与公安机关联手，制订《执行联动机制建设暂行规定》，破解“人难找、车难寻”的执行难题;二是自主研发，在全国率先上线“灵宝法院执行公开”微信小程序，实现了构建“阳光”法院的目标。研发的“灵宝微执行”小程序，具有在线立案、在线交费、人脸识别、网上办案、节点告知、执行互动等多种功能，使执行信息化迈上新台阶;引入“执行天眼”系统，对规避执行的被执行人予以手机定位;三是剑指“老赖”，开办电视《曝光台》栏目，与市区户外大屏同时发力，对失信被执行人进行不间断曝光，将欠债不还者公布与众;四是发动群众，与中国人民财产保险股份有限公司灵宝支公司签订了“执行无忧悬赏保险”服务合约，对失信被执行人的下落和财产线索进行十倍奖金悬赏，最大限度发动群众参与;五是强力出击，开展集中执行活动，掀起震动金城的“执行风暴”，利用凌晨、午间、夜晚突击执行，依法对失信被执行人进行严厉打击，切实维护申请人的合法权益，并充分运用微信公众平台对执行动态及时推送;六是制度相随，制订科学的执行工作量化考核指标体系，加大奖惩，不断激发干警办案热情和团队活力;七是宣传造势，及时召开新闻发布会，联系媒体记者和人大代表、政协委员协助宣传执行工作，通过一个个真实案警示人们“法网恢恢，疏而不漏”，在全社会形成诚信光荣、失信可耻的荣辱观，努力构建人人诚实守信、学法守法的良好氛围……</w:t>
      </w:r>
    </w:p>
    <w:p>
      <w:pPr>
        <w:ind w:left="0" w:right="0" w:firstLine="560"/>
        <w:spacing w:before="450" w:after="450" w:line="312" w:lineRule="auto"/>
      </w:pPr>
      <w:r>
        <w:rPr>
          <w:rFonts w:ascii="宋体" w:hAnsi="宋体" w:eastAsia="宋体" w:cs="宋体"/>
          <w:color w:val="000"/>
          <w:sz w:val="28"/>
          <w:szCs w:val="28"/>
        </w:rPr>
        <w:t xml:space="preserve">在硬件和软件提升上，灵宝法院领导班子坚持“两手抓”，找准制约执行成效的瓶颈，推出了一系列大动作。2024年7月，通过人事改革，中层干部竞争上岗和一般干警双向选择，四十余名干警自愿走上具有挑战性的执行岗位，为执行工作注入了新鲜血液。针对守信激励和失信惩戒机制尚不健全，各部门联合作用惩戒体系存在缺陷及自动化程度低导致执行效率低下等“卡脖子”问题，他和院领导集思广益，不断寻找“治病”良方。</w:t>
      </w:r>
    </w:p>
    <w:p>
      <w:pPr>
        <w:ind w:left="0" w:right="0" w:firstLine="560"/>
        <w:spacing w:before="450" w:after="450" w:line="312" w:lineRule="auto"/>
      </w:pPr>
      <w:r>
        <w:rPr>
          <w:rFonts w:ascii="宋体" w:hAnsi="宋体" w:eastAsia="宋体" w:cs="宋体"/>
          <w:color w:val="000"/>
          <w:sz w:val="28"/>
          <w:szCs w:val="28"/>
        </w:rPr>
        <w:t xml:space="preserve">借力引智，执行路上“换档提速”</w:t>
      </w:r>
    </w:p>
    <w:p>
      <w:pPr>
        <w:ind w:left="0" w:right="0" w:firstLine="560"/>
        <w:spacing w:before="450" w:after="450" w:line="312" w:lineRule="auto"/>
      </w:pPr>
      <w:r>
        <w:rPr>
          <w:rFonts w:ascii="宋体" w:hAnsi="宋体" w:eastAsia="宋体" w:cs="宋体"/>
          <w:color w:val="000"/>
          <w:sz w:val="28"/>
          <w:szCs w:val="28"/>
        </w:rPr>
        <w:t xml:space="preserve">“因循守旧、畏首畏尾是没有出路的，必须与时俱进，尽快迈入大数据执行时代!”在新形势下如何做好执行工作的反复讨论中，灵宝法院党组书记、院长白旭春一锤定音，为“从基本解决执行难”向“切实解决执行难”迈进指明了方向。在白院长的主导下，灵宝法院经多方考察，反复酝酿，于2024年9月在办公楼七楼启动建设一个高标准、多功能的执行指挥中心。为了建好这个高起点的指挥中心，局长刘振华和团队成员着眼全局、关注细节，加班加点，全程参与。经过三个多月的紧张施工，2024年1月，一个现代化的执行指挥中心终于建成启运，成为全院执行攻坚的“枢纽”。</w:t>
      </w:r>
    </w:p>
    <w:p>
      <w:pPr>
        <w:ind w:left="0" w:right="0" w:firstLine="560"/>
        <w:spacing w:before="450" w:after="450" w:line="312" w:lineRule="auto"/>
      </w:pPr>
      <w:r>
        <w:rPr>
          <w:rFonts w:ascii="宋体" w:hAnsi="宋体" w:eastAsia="宋体" w:cs="宋体"/>
          <w:color w:val="000"/>
          <w:sz w:val="28"/>
          <w:szCs w:val="28"/>
        </w:rPr>
        <w:t xml:space="preserve">指挥中心占地120平方米，配备有一块10平方的大显示屏，8部单兵，24部执行记录仪，一个执法记录仪采集站，18台电脑，具有同步单兵指挥，信息实时回传，全院实时监控，上传执行视频、召开视频会议等多种功能。并与上级法院全面联网，真正实现了信息互通，资源共享，统一调配，统一指挥。该平台集网络集中查控、失信惩戒联动、执行力量调度、远程执行指挥、平台督办等各项功能于一体，发挥了“工具箱”的基础作用，而且各系统相互补充，形成了一套强有力的执行“组合拳”，让灵宝法院执行工作“换档加速”，迅速迈上了新台阶。</w:t>
      </w:r>
    </w:p>
    <w:p>
      <w:pPr>
        <w:ind w:left="0" w:right="0" w:firstLine="560"/>
        <w:spacing w:before="450" w:after="450" w:line="312" w:lineRule="auto"/>
      </w:pPr>
      <w:r>
        <w:rPr>
          <w:rFonts w:ascii="宋体" w:hAnsi="宋体" w:eastAsia="宋体" w:cs="宋体"/>
          <w:color w:val="000"/>
          <w:sz w:val="28"/>
          <w:szCs w:val="28"/>
        </w:rPr>
        <w:t xml:space="preserve">指挥中心运行短短半年，便创下了执结率45.38%，结案率68.11%的喜人战果，执行质效指标一直稳居全省前列。可以说，在很多个堪称“疑难杂症”的执结案件中，执行指挥中心都屡显神威，功不可没，特别是有三个功能让刘振华和团队成员倍感自豪，如数家珍——</w:t>
      </w:r>
    </w:p>
    <w:p>
      <w:pPr>
        <w:ind w:left="0" w:right="0" w:firstLine="560"/>
        <w:spacing w:before="450" w:after="450" w:line="312" w:lineRule="auto"/>
      </w:pPr>
      <w:r>
        <w:rPr>
          <w:rFonts w:ascii="宋体" w:hAnsi="宋体" w:eastAsia="宋体" w:cs="宋体"/>
          <w:color w:val="000"/>
          <w:sz w:val="28"/>
          <w:szCs w:val="28"/>
        </w:rPr>
        <w:t xml:space="preserve">一是实施协查定位功能让失信之人“无处遁形”。执行指挥中心与公安对接，协手查询恶意规避执行的失信被执行人下落;与各大通信公司对接，对失信被执行人手机进行定位，上线的“执行天眼”系统借助互联网大数据实时定位失信被执行人位置，有效破解了“找人难”问题。2024年4月16日，“执行天眼”将该市消失三年的失信被执行人周某活动轨迹反馈回来，原来周某在江苏省昆山市活动。干警们第一时间赶赴达昆山，对照“执行天眼”系统反馈的时间及地址，对一座工厂、一处工地、几处饭店及民居等展开排查，提出假设，将看似毫无关系的各种场所进行反复推算分析，最终在一个馒头店将正在吃饭的周某堵了个正着。</w:t>
      </w:r>
    </w:p>
    <w:p>
      <w:pPr>
        <w:ind w:left="0" w:right="0" w:firstLine="560"/>
        <w:spacing w:before="450" w:after="450" w:line="312" w:lineRule="auto"/>
      </w:pPr>
      <w:r>
        <w:rPr>
          <w:rFonts w:ascii="宋体" w:hAnsi="宋体" w:eastAsia="宋体" w:cs="宋体"/>
          <w:color w:val="000"/>
          <w:sz w:val="28"/>
          <w:szCs w:val="28"/>
        </w:rPr>
        <w:t xml:space="preserve">二是案件质量监管功能让执行工作“质效同步”。通过收集执行案件结案信息，为院领导工作决策提供了准确的数据支撑。严格把握终结本次执行程序标准，实现终本案件动态管理，及时发现消极执行、乱执行等不规范执行行为并予以纠正。在刘振华的提议下，灵宝法院变过去“一键审批”为“四级审核”结案模式，做到审核流程全程留痕、存案归档、责任倒查，促使各级查核人员认真履职，把好案件质量关。2024年以来，全院恢复执行立案244件(含旧存)，恢复执行结案180件，结案标的11119.36万元，取得了积极效果。</w:t>
      </w:r>
    </w:p>
    <w:p>
      <w:pPr>
        <w:ind w:left="0" w:right="0" w:firstLine="560"/>
        <w:spacing w:before="450" w:after="450" w:line="312" w:lineRule="auto"/>
      </w:pPr>
      <w:r>
        <w:rPr>
          <w:rFonts w:ascii="宋体" w:hAnsi="宋体" w:eastAsia="宋体" w:cs="宋体"/>
          <w:color w:val="000"/>
          <w:sz w:val="28"/>
          <w:szCs w:val="28"/>
        </w:rPr>
        <w:t xml:space="preserve">三是司法拍卖管理功能向高新科技“借力借智”。灵宝法院与第三方拍辅服务机构——同伦拍拍签约，将挂网上拍、拍卖咨询、引领看样、数据统计等拍辅服务工作交由同伦公司承担，监督其依法完成执行中的非核心事务性工作，有效应对“案多少人”矛盾。2024年4月初，灵宝法院依托阿里拍卖平台，在同伦拍拍的助力下成功异地拍卖失信被执行人位于深圳市的一套房产，在刘振华和团队成员的密切监督指导下，同伦拍拍拍辅团队承担了该房产的勘验、拍卖咨询等一系列辅助工作，最终使该标的物以2835.36万元的高价成功拍出，成交价高出起拍价630万元，溢价率达到了28.6%，成为灵宝法院在异地执行上的又一次突破。</w:t>
      </w:r>
    </w:p>
    <w:p>
      <w:pPr>
        <w:ind w:left="0" w:right="0" w:firstLine="560"/>
        <w:spacing w:before="450" w:after="450" w:line="312" w:lineRule="auto"/>
      </w:pPr>
      <w:r>
        <w:rPr>
          <w:rFonts w:ascii="宋体" w:hAnsi="宋体" w:eastAsia="宋体" w:cs="宋体"/>
          <w:color w:val="000"/>
          <w:sz w:val="28"/>
          <w:szCs w:val="28"/>
        </w:rPr>
        <w:t xml:space="preserve">风正帆满，带领团队整装再发</w:t>
      </w:r>
    </w:p>
    <w:p>
      <w:pPr>
        <w:ind w:left="0" w:right="0" w:firstLine="560"/>
        <w:spacing w:before="450" w:after="450" w:line="312" w:lineRule="auto"/>
      </w:pPr>
      <w:r>
        <w:rPr>
          <w:rFonts w:ascii="宋体" w:hAnsi="宋体" w:eastAsia="宋体" w:cs="宋体"/>
          <w:color w:val="000"/>
          <w:sz w:val="28"/>
          <w:szCs w:val="28"/>
        </w:rPr>
        <w:t xml:space="preserve">“感谢互联网和高科技时代，让我院的‘智慧执行’之路越走越宽!”谈及取得的成绩，刘振华言谈中充满了谦逊，也充满了自信。目前灵宝法院已引进3d全景展示技术对标的物进行网上推广，国内外用户足不出户就可通过网络参与房产竞拍，大大提升了网上司法拍卖工作质效。而这只是“智慧执行”迈出的一小步，更多的设想和计划正在加紧落实中。</w:t>
      </w:r>
    </w:p>
    <w:p>
      <w:pPr>
        <w:ind w:left="0" w:right="0" w:firstLine="560"/>
        <w:spacing w:before="450" w:after="450" w:line="312" w:lineRule="auto"/>
      </w:pPr>
      <w:r>
        <w:rPr>
          <w:rFonts w:ascii="宋体" w:hAnsi="宋体" w:eastAsia="宋体" w:cs="宋体"/>
          <w:color w:val="000"/>
          <w:sz w:val="28"/>
          <w:szCs w:val="28"/>
        </w:rPr>
        <w:t xml:space="preserve">在夯实硬件基础的同时，作为执行团队负责人的刘振华深知执行技术人才的重要性。近年来，在他的倡导和院领导班子的大力支持下，通过内培和外引相结合等方式，建立了一支专业化的优秀执行指挥中心人才队伍。指行指挥中心现拥有执行干警16人，员额法官3人，本科学历10人，其中计算机专业人才6人，平均年龄29岁。这些知识化、专业化、年轻化的执行人才为执行工作长效化奠定了坚实基础，他们在工作中团结协作，注重创新，使执行指挥中心的各项功能得到了高效发挥。</w:t>
      </w:r>
    </w:p>
    <w:p>
      <w:pPr>
        <w:ind w:left="0" w:right="0" w:firstLine="560"/>
        <w:spacing w:before="450" w:after="450" w:line="312" w:lineRule="auto"/>
      </w:pPr>
      <w:r>
        <w:rPr>
          <w:rFonts w:ascii="宋体" w:hAnsi="宋体" w:eastAsia="宋体" w:cs="宋体"/>
          <w:color w:val="000"/>
          <w:sz w:val="28"/>
          <w:szCs w:val="28"/>
        </w:rPr>
        <w:t xml:space="preserve">四年多的执行局长生涯，刘振华见证了法院执行工作的喜人蜕变。一宗宗沉年积案得以执结让他和执行干警们忘记了身心的疲劳，一张张喜极而泣的笑脸、一面面感谢锦旗让他们倍感职业的神圣。这四年，刘振华由于过度操劳患上了严重的腰椎病，一度疼痛难忍，不得不住院治疗;但他在超强工作的同时，没有忘记照顾妻子患病的弟弟妹妹，用不高的收入资助着身边的亲友……当人们称赞他是个有真情有担当的好男人时，他却总是强调自己做得还不够，执行局的几十号“兄弟”才是付出最多的最可爱的人。</w:t>
      </w:r>
    </w:p>
    <w:p>
      <w:pPr>
        <w:ind w:left="0" w:right="0" w:firstLine="560"/>
        <w:spacing w:before="450" w:after="450" w:line="312" w:lineRule="auto"/>
      </w:pPr>
      <w:r>
        <w:rPr>
          <w:rFonts w:ascii="宋体" w:hAnsi="宋体" w:eastAsia="宋体" w:cs="宋体"/>
          <w:color w:val="000"/>
          <w:sz w:val="28"/>
          <w:szCs w:val="28"/>
        </w:rPr>
        <w:t xml:space="preserve">登高莫问顶，途中景自新!虽然解决执行难还存在很多困难、很多挑战，但刘振华坚信，随着信用惩戒网络的不断伸张，公平正义可能会迟到，但绝不会缺席。执行工作随着新时代铿锵前行的脚步和法治中国建设的深入推进，将展现出更加神奇的效力，人民群众的合法权益将得到更好的捍卫和维护。新的征程中，他将在院党组的坚强领导下，带领灵宝法院执行团队，严格按照最高院对指挥中心“实体化、标准化、规范化、精细化”运行要求，以信息化手段为基本，创新方法和措施，促进执行工作体系和能力的现代化，助推“切实解决执行难”目标早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第三篇：奋力拼搏,谱写无悔人生</w:t>
      </w:r>
    </w:p>
    <w:p>
      <w:pPr>
        <w:ind w:left="0" w:right="0" w:firstLine="560"/>
        <w:spacing w:before="450" w:after="450" w:line="312" w:lineRule="auto"/>
      </w:pPr>
      <w:r>
        <w:rPr>
          <w:rFonts w:ascii="宋体" w:hAnsi="宋体" w:eastAsia="宋体" w:cs="宋体"/>
          <w:color w:val="000"/>
          <w:sz w:val="28"/>
          <w:szCs w:val="28"/>
        </w:rPr>
        <w:t xml:space="preserve">“三爱征文” 晋公庙中学九年级三班张宇晨</w:t>
      </w:r>
    </w:p>
    <w:p>
      <w:pPr>
        <w:ind w:left="0" w:right="0" w:firstLine="560"/>
        <w:spacing w:before="450" w:after="450" w:line="312" w:lineRule="auto"/>
      </w:pPr>
      <w:r>
        <w:rPr>
          <w:rFonts w:ascii="宋体" w:hAnsi="宋体" w:eastAsia="宋体" w:cs="宋体"/>
          <w:color w:val="000"/>
          <w:sz w:val="28"/>
          <w:szCs w:val="28"/>
        </w:rPr>
        <w:t xml:space="preserve">奋力拼搏，谱写无悔人生</w:t>
      </w:r>
    </w:p>
    <w:p>
      <w:pPr>
        <w:ind w:left="0" w:right="0" w:firstLine="560"/>
        <w:spacing w:before="450" w:after="450" w:line="312" w:lineRule="auto"/>
      </w:pPr>
      <w:r>
        <w:rPr>
          <w:rFonts w:ascii="宋体" w:hAnsi="宋体" w:eastAsia="宋体" w:cs="宋体"/>
          <w:color w:val="000"/>
          <w:sz w:val="28"/>
          <w:szCs w:val="28"/>
        </w:rPr>
        <w:t xml:space="preserve">今年的我是一名初三学生，或多或少，肩上都有些许的压力。但是，也同样作为一名初三学生，我们的压力，只可增，不可减。如今的我们，需要的是努力，是拼搏，是奋进，是一丝不苟。</w:t>
      </w:r>
    </w:p>
    <w:p>
      <w:pPr>
        <w:ind w:left="0" w:right="0" w:firstLine="560"/>
        <w:spacing w:before="450" w:after="450" w:line="312" w:lineRule="auto"/>
      </w:pPr>
      <w:r>
        <w:rPr>
          <w:rFonts w:ascii="宋体" w:hAnsi="宋体" w:eastAsia="宋体" w:cs="宋体"/>
          <w:color w:val="000"/>
          <w:sz w:val="28"/>
          <w:szCs w:val="28"/>
        </w:rPr>
        <w:t xml:space="preserve">我们是一名晋中学子，同时，作为晋中的一份子，我更为这所学校而骄傲。她拥有着悠久的历史，源远流长的文化。如今，晋中设立了“三岗”：文明礼仪岗，卫生监督岗和纪律巡查岗。还举办了硬笔书法比赛，书香伴我成长活动......一步一步，晋中正在走向文明，你呢？还不行动吗？拿起你手中的笔，拿起你桌上的书，拿起你脚边的扫帚，从现在做起，从小事做起，点点滴滴，聚少成多。这样，我们就有扎实的基础，从而更有力量去拼搏。拼搏，不如表面上那么简单的两个字，它需要的是长久的积累，熟练的运用，和奋力的一搏，搏到好，搏到妙。</w:t>
      </w:r>
    </w:p>
    <w:p>
      <w:pPr>
        <w:ind w:left="0" w:right="0" w:firstLine="560"/>
        <w:spacing w:before="450" w:after="450" w:line="312" w:lineRule="auto"/>
      </w:pPr>
      <w:r>
        <w:rPr>
          <w:rFonts w:ascii="宋体" w:hAnsi="宋体" w:eastAsia="宋体" w:cs="宋体"/>
          <w:color w:val="000"/>
          <w:sz w:val="28"/>
          <w:szCs w:val="28"/>
        </w:rPr>
        <w:t xml:space="preserve">周恩来总理曾说过：“为中华之崛起而读书。”没错，为振兴我中华民族，为完成中国梦，我们必须要努力拼搏。只有努力拼搏，才会有美好的明天。海伦·凯勒自幼双目失明，双耳失聪，可她仍不愿放弃，与病魔顽强斗争，在老师的帮助下，学会了说话。之后，经过不懈的努力，她掌握了多国外语，还完成了名著《假如给我三天光明》。说到这里，我不免发出疑问：一个盲聋女作家海伦·凯勒，是何支撑，让她走完人生这坎坷的一路？可想而知，她的成功是付出了比常人多十倍甚至百倍的努力。说到这里，我不免陷入深思......为何我们不能有如此毅力呢？为何我们不能坚持到成功呢？为何健全的我们却未有如此之巨大的成就呢？</w:t>
      </w:r>
    </w:p>
    <w:p>
      <w:pPr>
        <w:ind w:left="0" w:right="0" w:firstLine="560"/>
        <w:spacing w:before="450" w:after="450" w:line="312" w:lineRule="auto"/>
      </w:pPr>
      <w:r>
        <w:rPr>
          <w:rFonts w:ascii="宋体" w:hAnsi="宋体" w:eastAsia="宋体" w:cs="宋体"/>
          <w:color w:val="000"/>
          <w:sz w:val="28"/>
          <w:szCs w:val="28"/>
        </w:rPr>
        <w:t xml:space="preserve">这一切的一切，相信原因只有一个:我们没有一股拼搏的劲头，一股勇攀高峰的激情。说到这里，我就想起了一句广告词：“拼搏成就未来！”那些还在命运的十字路口徘徊的同学们，不妨以现在的一个时机，抖掉一身的抑郁，拾起拼搏的利器，奋勇直追。</w:t>
      </w:r>
    </w:p>
    <w:p>
      <w:pPr>
        <w:ind w:left="0" w:right="0" w:firstLine="560"/>
        <w:spacing w:before="450" w:after="450" w:line="312" w:lineRule="auto"/>
      </w:pPr>
      <w:r>
        <w:rPr>
          <w:rFonts w:ascii="宋体" w:hAnsi="宋体" w:eastAsia="宋体" w:cs="宋体"/>
          <w:color w:val="000"/>
          <w:sz w:val="28"/>
          <w:szCs w:val="28"/>
        </w:rPr>
        <w:t xml:space="preserve">同学们，我们正当人生拼搏时。是海燕，就当在大海中搏击风浪;是雄鹰，就当在蓝天展翅高飞；是大鹏，就当扶摇直上万里。同学们，开始拼搏，开始奋斗吧！让拼搏的激情流淌成河，澎湃成潮，汹涌成涛，让进取的人生壮观成一方独景，丰硕成喜人收获！</w:t>
      </w:r>
    </w:p>
    <w:p>
      <w:pPr>
        <w:ind w:left="0" w:right="0" w:firstLine="560"/>
        <w:spacing w:before="450" w:after="450" w:line="312" w:lineRule="auto"/>
      </w:pPr>
      <w:r>
        <w:rPr>
          <w:rFonts w:ascii="宋体" w:hAnsi="宋体" w:eastAsia="宋体" w:cs="宋体"/>
          <w:color w:val="000"/>
          <w:sz w:val="28"/>
          <w:szCs w:val="28"/>
        </w:rPr>
        <w:t xml:space="preserve">我深信：“没有比脚更长的路，没有比人更高的峰。”同学们，做好准备，拼搏是命运的决定者。因为过去的努力，你们已经积淀了一定的知识和能力，只要勇于拼搏，你就会为你的中考画上圆满的句号，你就是最后的成功者，你就会谱写属于你自己的无悔人生！</w:t>
      </w:r>
    </w:p>
    <w:p>
      <w:pPr>
        <w:ind w:left="0" w:right="0" w:firstLine="560"/>
        <w:spacing w:before="450" w:after="450" w:line="312" w:lineRule="auto"/>
      </w:pPr>
      <w:r>
        <w:rPr>
          <w:rFonts w:ascii="宋体" w:hAnsi="宋体" w:eastAsia="宋体" w:cs="宋体"/>
          <w:color w:val="000"/>
          <w:sz w:val="28"/>
          <w:szCs w:val="28"/>
        </w:rPr>
        <w:t xml:space="preserve">晋公庙中学九年级三班张宇晨</w:t>
      </w:r>
    </w:p>
    <w:p>
      <w:pPr>
        <w:ind w:left="0" w:right="0" w:firstLine="560"/>
        <w:spacing w:before="450" w:after="450" w:line="312" w:lineRule="auto"/>
      </w:pPr>
      <w:r>
        <w:rPr>
          <w:rFonts w:ascii="宋体" w:hAnsi="宋体" w:eastAsia="宋体" w:cs="宋体"/>
          <w:color w:val="000"/>
          <w:sz w:val="28"/>
          <w:szCs w:val="28"/>
        </w:rPr>
        <w:t xml:space="preserve">点评：文笔流畅，语言富有激情，小作者写出了每一位初三学子的心声。同学们，爱拼才会赢，大家一起奋力拼搏吧，只有拼过，我们的人生才会无怨无悔！（指导老师：王亚丽）</w:t>
      </w:r>
    </w:p>
    <w:p>
      <w:pPr>
        <w:ind w:left="0" w:right="0" w:firstLine="560"/>
        <w:spacing w:before="450" w:after="450" w:line="312" w:lineRule="auto"/>
      </w:pPr>
      <w:r>
        <w:rPr>
          <w:rFonts w:ascii="黑体" w:hAnsi="黑体" w:eastAsia="黑体" w:cs="黑体"/>
          <w:color w:val="000000"/>
          <w:sz w:val="36"/>
          <w:szCs w:val="36"/>
          <w:b w:val="1"/>
          <w:bCs w:val="1"/>
        </w:rPr>
        <w:t xml:space="preserve">第四篇：践行科学发展 谱写无悔人生</w:t>
      </w:r>
    </w:p>
    <w:p>
      <w:pPr>
        <w:ind w:left="0" w:right="0" w:firstLine="560"/>
        <w:spacing w:before="450" w:after="450" w:line="312" w:lineRule="auto"/>
      </w:pPr>
      <w:r>
        <w:rPr>
          <w:rFonts w:ascii="宋体" w:hAnsi="宋体" w:eastAsia="宋体" w:cs="宋体"/>
          <w:color w:val="000"/>
          <w:sz w:val="28"/>
          <w:szCs w:val="28"/>
        </w:rPr>
        <w:t xml:space="preserve">践行科学发展 谱写无悔人生 ——学习实践科学发展观活动演讲稿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我叫XXX，来自XX镇人民政府，今天我演讲的题目是《践行科学发展，谱写无悔人生》。</w:t>
      </w:r>
    </w:p>
    <w:p>
      <w:pPr>
        <w:ind w:left="0" w:right="0" w:firstLine="560"/>
        <w:spacing w:before="450" w:after="450" w:line="312" w:lineRule="auto"/>
      </w:pPr>
      <w:r>
        <w:rPr>
          <w:rFonts w:ascii="宋体" w:hAnsi="宋体" w:eastAsia="宋体" w:cs="宋体"/>
          <w:color w:val="000"/>
          <w:sz w:val="28"/>
          <w:szCs w:val="28"/>
        </w:rPr>
        <w:t xml:space="preserve">有一种理想，能冲破一切阻碍，那就是共产主义;有一种力量，能震撼整个世界，那就是改革开放;有一种理念，能创造不竭动力，那就是科学发展观。</w:t>
      </w:r>
    </w:p>
    <w:p>
      <w:pPr>
        <w:ind w:left="0" w:right="0" w:firstLine="560"/>
        <w:spacing w:before="450" w:after="450" w:line="312" w:lineRule="auto"/>
      </w:pPr>
      <w:r>
        <w:rPr>
          <w:rFonts w:ascii="宋体" w:hAnsi="宋体" w:eastAsia="宋体" w:cs="宋体"/>
          <w:color w:val="000"/>
          <w:sz w:val="28"/>
          <w:szCs w:val="28"/>
        </w:rPr>
        <w:t xml:space="preserve">何谓科学发展观？她内涵丰富、难以阐述，却又看得见、摸得着：她是实行新农合后，农民兄弟报销医疗费时感动的热泪；她是取消农业税后，农村群众得实惠时抖擞的精神；她是调整产业结构后，农村特色经济发展时稳健的脚步；她是开展城乡环境综合整治后，人民群众如沐春风时洋溢的笑容。科学发展观，这一最振奋人心的号角，这一最让人鼓舞的强音，正旗帜鲜明地指引着各项工作不断向前迈进。</w:t>
      </w:r>
    </w:p>
    <w:p>
      <w:pPr>
        <w:ind w:left="0" w:right="0" w:firstLine="560"/>
        <w:spacing w:before="450" w:after="450" w:line="312" w:lineRule="auto"/>
      </w:pPr>
      <w:r>
        <w:rPr>
          <w:rFonts w:ascii="宋体" w:hAnsi="宋体" w:eastAsia="宋体" w:cs="宋体"/>
          <w:color w:val="000"/>
          <w:sz w:val="28"/>
          <w:szCs w:val="28"/>
        </w:rPr>
        <w:t xml:space="preserve">科学发展观带来的变化令人兴喜，基层党员干部无私奉献的精神更令人动容。他们的时间观念很差，下班的时候往往是天上繁星点点，人间灯火辉煌；他们的家庭观念很弱，加班的时候经常忘记家中白发苍苍的父母，嗷嗷待哺的孩子；他们的嘴皮脸皮很厚，调节纠纷的时候常常笑脸相迎群众的冷眼，无理的谩骂。有人说他们是“挣着卖白菜的钱，操着卖白粉的心”，他们却说“拿着人民的钱，就要办好人民的事”。</w:t>
      </w:r>
    </w:p>
    <w:p>
      <w:pPr>
        <w:ind w:left="0" w:right="0" w:firstLine="560"/>
        <w:spacing w:before="450" w:after="450" w:line="312" w:lineRule="auto"/>
      </w:pPr>
      <w:r>
        <w:rPr>
          <w:rFonts w:ascii="宋体" w:hAnsi="宋体" w:eastAsia="宋体" w:cs="宋体"/>
          <w:color w:val="000"/>
          <w:sz w:val="28"/>
          <w:szCs w:val="28"/>
        </w:rPr>
        <w:t xml:space="preserve">晨风暮雨里留下了他们坚实的脚印:农业综改,科学技术进万家;综合治理,城乡环境旧貌换新颜;治安维稳,平安黄土和谐发展;借鉴取经，筑起工业强镇发展大略。他们用自己的实际行动，诠释着科学发展观的含义，谱写着华美的人生乐章。</w:t>
      </w:r>
    </w:p>
    <w:p>
      <w:pPr>
        <w:ind w:left="0" w:right="0" w:firstLine="560"/>
        <w:spacing w:before="450" w:after="450" w:line="312" w:lineRule="auto"/>
      </w:pPr>
      <w:r>
        <w:rPr>
          <w:rFonts w:ascii="宋体" w:hAnsi="宋体" w:eastAsia="宋体" w:cs="宋体"/>
          <w:color w:val="000"/>
          <w:sz w:val="28"/>
          <w:szCs w:val="28"/>
        </w:rPr>
        <w:t xml:space="preserve">人生需要事业，事业需要成功，成功需要动力，动力需要无私奉献的精神做基础。我们黄土镇的党员干部就有这种勇于奉献、善于奉献、乐于奉献的精神。我们的工作因奉献而卓越，我们的事业因奉献而辉煌，我们的生命因奉献而精彩。</w:t>
      </w:r>
    </w:p>
    <w:p>
      <w:pPr>
        <w:ind w:left="0" w:right="0" w:firstLine="560"/>
        <w:spacing w:before="450" w:after="450" w:line="312" w:lineRule="auto"/>
      </w:pPr>
      <w:r>
        <w:rPr>
          <w:rFonts w:ascii="宋体" w:hAnsi="宋体" w:eastAsia="宋体" w:cs="宋体"/>
          <w:color w:val="000"/>
          <w:sz w:val="28"/>
          <w:szCs w:val="28"/>
        </w:rPr>
        <w:t xml:space="preserve">作为一名普通的基层干部，站在这方演讲台上，谈论科学发展观这个主题，我感到是如此厚重而深刻。因为山高，我学会了攀登；因为路长，我学会了奔跑;因为执著，我会追求卓越。我深信，在科学发展观的正确指引下，在和谐发展的氛围中，我们黄土的各项工作必将迎着春天唱响新的序曲，乘着东风创造新的辉煌!最后请允许我套用一句广告词结束我的演讲，那就是——“科学发展恒久远，奉献精神永流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第五篇：融洽人际关系谱写无悔人生</w:t>
      </w:r>
    </w:p>
    <w:p>
      <w:pPr>
        <w:ind w:left="0" w:right="0" w:firstLine="560"/>
        <w:spacing w:before="450" w:after="450" w:line="312" w:lineRule="auto"/>
      </w:pPr>
      <w:r>
        <w:rPr>
          <w:rFonts w:ascii="宋体" w:hAnsi="宋体" w:eastAsia="宋体" w:cs="宋体"/>
          <w:color w:val="000"/>
          <w:sz w:val="28"/>
          <w:szCs w:val="28"/>
        </w:rPr>
        <w:t xml:space="preserve">完善做人理念谱写无悔人生</w:t>
      </w:r>
    </w:p>
    <w:p>
      <w:pPr>
        <w:ind w:left="0" w:right="0" w:firstLine="560"/>
        <w:spacing w:before="450" w:after="450" w:line="312" w:lineRule="auto"/>
      </w:pPr>
      <w:r>
        <w:rPr>
          <w:rFonts w:ascii="宋体" w:hAnsi="宋体" w:eastAsia="宋体" w:cs="宋体"/>
          <w:color w:val="000"/>
          <w:sz w:val="28"/>
          <w:szCs w:val="28"/>
        </w:rPr>
        <w:t xml:space="preserve">一位商界成功人士曾说过：“先做人，后做事，人做好了，事情也就做好了。”局长也经常教导我们：“要想做好事，首先要做好人”，可见做人的确是个大问题。做人不仅是一门学问，更是一门艺术，需要用理论来充实，更需要用实践来提高。实践出真知，只有勇于社会实践，方能体会做人的艰辛与奥妙。</w:t>
      </w:r>
    </w:p>
    <w:p>
      <w:pPr>
        <w:ind w:left="0" w:right="0" w:firstLine="560"/>
        <w:spacing w:before="450" w:after="450" w:line="312" w:lineRule="auto"/>
      </w:pPr>
      <w:r>
        <w:rPr>
          <w:rFonts w:ascii="宋体" w:hAnsi="宋体" w:eastAsia="宋体" w:cs="宋体"/>
          <w:color w:val="000"/>
          <w:sz w:val="28"/>
          <w:szCs w:val="28"/>
        </w:rPr>
        <w:t xml:space="preserve">社会就像一个万花筒，真真假假的事情交替上映，社会就像一个大舞台，形形色色的人物粉墨登场。一个人处在社会群体当中，尤其在机关工作，有时我们看到的可能是假象，有时我们听到的可能是谎言，这就要求我们多看、多听、多思考，权衡考虑，一分为二的看待事物，才能洞察世事，才能明真辨伪。一定要谨言慎行，而不是妄加论断，更不能搬弄是非，那样做既是对别人的不负责任，更是对自身人格的侮辱。一个人等到社会阅历丰富了，眼界宽了，见识广了，对社会认识全面客观，有了评判是非的标准，自然就会形成一个初步的做人理念，这时就要融入社会，学以致用，妥善处理好人际关系。</w:t>
      </w:r>
    </w:p>
    <w:p>
      <w:pPr>
        <w:ind w:left="0" w:right="0" w:firstLine="560"/>
        <w:spacing w:before="450" w:after="450" w:line="312" w:lineRule="auto"/>
      </w:pPr>
      <w:r>
        <w:rPr>
          <w:rFonts w:ascii="宋体" w:hAnsi="宋体" w:eastAsia="宋体" w:cs="宋体"/>
          <w:color w:val="000"/>
          <w:sz w:val="28"/>
          <w:szCs w:val="28"/>
        </w:rPr>
        <w:t xml:space="preserve">良好的人际关系往往就是一个人事业成功的润滑剂，更是一个单位事业兴旺的前提。富兰克林曾说：“成功的第一要素是懂得如何搞好人际关系”。既然人际关系如此重要，1</w:t>
      </w:r>
    </w:p>
    <w:p>
      <w:pPr>
        <w:ind w:left="0" w:right="0" w:firstLine="560"/>
        <w:spacing w:before="450" w:after="450" w:line="312" w:lineRule="auto"/>
      </w:pPr>
      <w:r>
        <w:rPr>
          <w:rFonts w:ascii="宋体" w:hAnsi="宋体" w:eastAsia="宋体" w:cs="宋体"/>
          <w:color w:val="000"/>
          <w:sz w:val="28"/>
          <w:szCs w:val="28"/>
        </w:rPr>
        <w:t xml:space="preserve">那么应该如何去做呢？古人常说“修身、齐家、治国、平天下，”可见修身在先。与人交往，首先要不断提高自身的修养。一是要有诚信的意识。诚信是中华民族的优秀传统。孔子曾说过：“人而无信，不知其可也”，讲的就是诚信的重要性。“言必行，行必果”，说了就一定要做，做了就一定要有结果。二是要有容人的度量。金无足赤，人无完人，赏识别人的优点，包容别人的不足，要有爱人之心，要有容人之量。古人交友强调志同道合，今天仍是如此，要求对方至善至美，那是不可能的，只能采取求大同存小异的原则和谐相处，共推事业发展。三是要有坦荡的胸襟。君子坦荡荡，小人常戚戚。对于别人的批评我们要虚心接受，“有则改之，无则加勉”，犯了错误不可怕，可怕的是犯了错误不知改正，一犯再犯、一错再错。很多时候，领导和同事的批评也是一种关爱，批评最能促进一个人的成长。四是要学会感恩。感谢父母的养育之恩，感谢老师的教诲之恩，感谢领导的重用之恩。诸葛亮“鞠躬尽瘁，死而后已”，就是要报答刘备的知遇之恩。常怀感恩之心，你的内心将会豁达开朗，你的生活将会充满阳光。其次要学会与不同的人和谐共处。一是要处理好与领导的关系。时常也从书上看到一些与领导相处的窍门，那些歪门邪道影响了领导形象，败坏了社会风气，不值一提。其实，很多领导看中的还是你的工作实绩，老老实实做人，脚踏实地做事，这就是最好的窍门。如果一个单位员工各司</w:t>
      </w:r>
    </w:p>
    <w:p>
      <w:pPr>
        <w:ind w:left="0" w:right="0" w:firstLine="560"/>
        <w:spacing w:before="450" w:after="450" w:line="312" w:lineRule="auto"/>
      </w:pPr>
      <w:r>
        <w:rPr>
          <w:rFonts w:ascii="宋体" w:hAnsi="宋体" w:eastAsia="宋体" w:cs="宋体"/>
          <w:color w:val="000"/>
          <w:sz w:val="28"/>
          <w:szCs w:val="28"/>
        </w:rPr>
        <w:t xml:space="preserve">其责，不越位、不错位，单位日常工作高效有序运转，领导能不赏识、重用你吗？此外，要时刻牢记下属的角色定位。领导布臵的工作，我们要坚决服从，要和领导保持适当的距离，避免出现“近则不恭”的尴尬。二是要处理好与同事的关系。同事之间长期在一起共事，有时不免会有一些小误会，这就要求我们及时沟通，学会换位思考，尽量把矛盾消除在萌芽状态。切不可在背后评价别人是非，甚至对他人恶意诽谤中伤，这不仅仅简单归为个人素养问题，更是道德低下的表现。</w:t>
      </w:r>
    </w:p>
    <w:p>
      <w:pPr>
        <w:ind w:left="0" w:right="0" w:firstLine="560"/>
        <w:spacing w:before="450" w:after="450" w:line="312" w:lineRule="auto"/>
      </w:pPr>
      <w:r>
        <w:rPr>
          <w:rFonts w:ascii="宋体" w:hAnsi="宋体" w:eastAsia="宋体" w:cs="宋体"/>
          <w:color w:val="000"/>
          <w:sz w:val="28"/>
          <w:szCs w:val="28"/>
        </w:rPr>
        <w:t xml:space="preserve">一个人躯体行走于社会之中，思想一定要高于社会。提到高于社会，可能有人会想到东晋的陶渊明。陶渊明自命清高，不肯当时权贵同流合污，毅然辞官回家种地，“采菊东篱下，悠然见南山”的生活境界至今让人向往不已。我个人认为这种精神的确可贵、可敬，但不可学。我所说的高于社会是指一个人做人做事要有原则性，要合乎社会法则。要用历史的眼光看待问题，能确保自己所做的事对得起良心，无愧于自己、无愧于单位、无愧于国家。</w:t>
      </w:r>
    </w:p>
    <w:p>
      <w:pPr>
        <w:ind w:left="0" w:right="0" w:firstLine="560"/>
        <w:spacing w:before="450" w:after="450" w:line="312" w:lineRule="auto"/>
      </w:pPr>
      <w:r>
        <w:rPr>
          <w:rFonts w:ascii="宋体" w:hAnsi="宋体" w:eastAsia="宋体" w:cs="宋体"/>
          <w:color w:val="000"/>
          <w:sz w:val="28"/>
          <w:szCs w:val="28"/>
        </w:rPr>
        <w:t xml:space="preserve">各位领导、各位同事，平凡的岗位上谱写无悔的人生，平凡人生也是精彩人生。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2024-10-29T03:16:10+08:00</dcterms:created>
  <dcterms:modified xsi:type="dcterms:W3CDTF">2024-10-29T03:16:10+08:00</dcterms:modified>
</cp:coreProperties>
</file>

<file path=docProps/custom.xml><?xml version="1.0" encoding="utf-8"?>
<Properties xmlns="http://schemas.openxmlformats.org/officeDocument/2006/custom-properties" xmlns:vt="http://schemas.openxmlformats.org/officeDocument/2006/docPropsVTypes"/>
</file>