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事业单位法人年度报告工作开展情况范文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事业单位法人年度报告工作开展情况范文一时间一晃而过，弹指之间，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事业单位法人年度报告工作开展情况范文一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事业单位法人年度报告工作开展情况范文二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3、处理信访案件三起，为职工补缴公积金52000元。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事业单位法人年度报告工作开展情况范文三</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2024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事业单位法人年度报告工作开展情况范文四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事业单位法人年度报告工作开展情况范文五</w:t>
      </w:r>
    </w:p>
    <w:p>
      <w:pPr>
        <w:ind w:left="0" w:right="0" w:firstLine="560"/>
        <w:spacing w:before="450" w:after="450" w:line="312" w:lineRule="auto"/>
      </w:pPr>
      <w:r>
        <w:rPr>
          <w:rFonts w:ascii="宋体" w:hAnsi="宋体" w:eastAsia="宋体" w:cs="宋体"/>
          <w:color w:val="000"/>
          <w:sz w:val="28"/>
          <w:szCs w:val="28"/>
        </w:rPr>
        <w:t xml:space="preserve">20x年以来，x单位在上级部门的正确领导下以及在相关单位的大力支持下和主管局的正确带领下，积极工作、拼搏向上，为了日后更好地工作和学习，现将本单位一年来的工作、学习情况简要汇报如下：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年x单位共有工作人员x人，其中：汉族x名、维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十八大及十八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户，共计金额x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宋体" w:hAnsi="宋体" w:eastAsia="宋体" w:cs="宋体"/>
          <w:color w:val="000"/>
          <w:sz w:val="28"/>
          <w:szCs w:val="28"/>
        </w:rPr>
        <w:t xml:space="preserve">【事业单位法人年度报告工作开展情况范文】相关推荐文章:</w:t>
      </w:r>
    </w:p>
    <w:p>
      <w:pPr>
        <w:ind w:left="0" w:right="0" w:firstLine="560"/>
        <w:spacing w:before="450" w:after="450" w:line="312" w:lineRule="auto"/>
      </w:pPr>
      <w:r>
        <w:rPr>
          <w:rFonts w:ascii="宋体" w:hAnsi="宋体" w:eastAsia="宋体" w:cs="宋体"/>
          <w:color w:val="000"/>
          <w:sz w:val="28"/>
          <w:szCs w:val="28"/>
        </w:rPr>
        <w:t xml:space="preserve">2024年事业单位法人年度总结 事业单位法人简易注销登记情况总结</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560"/>
        <w:spacing w:before="450" w:after="450" w:line="312" w:lineRule="auto"/>
      </w:pPr>
      <w:r>
        <w:rPr>
          <w:rFonts w:ascii="宋体" w:hAnsi="宋体" w:eastAsia="宋体" w:cs="宋体"/>
          <w:color w:val="000"/>
          <w:sz w:val="28"/>
          <w:szCs w:val="28"/>
        </w:rPr>
        <w:t xml:space="preserve">优秀事业单位法人申报材料</w:t>
      </w:r>
    </w:p>
    <w:p>
      <w:pPr>
        <w:ind w:left="0" w:right="0" w:firstLine="560"/>
        <w:spacing w:before="450" w:after="450" w:line="312" w:lineRule="auto"/>
      </w:pPr>
      <w:r>
        <w:rPr>
          <w:rFonts w:ascii="宋体" w:hAnsi="宋体" w:eastAsia="宋体" w:cs="宋体"/>
          <w:color w:val="000"/>
          <w:sz w:val="28"/>
          <w:szCs w:val="28"/>
        </w:rPr>
        <w:t xml:space="preserve">事业单位法人设立登记（备案）申请书</w:t>
      </w:r>
    </w:p>
    <w:p>
      <w:pPr>
        <w:ind w:left="0" w:right="0" w:firstLine="560"/>
        <w:spacing w:before="450" w:after="450" w:line="312" w:lineRule="auto"/>
      </w:pPr>
      <w:r>
        <w:rPr>
          <w:rFonts w:ascii="宋体" w:hAnsi="宋体" w:eastAsia="宋体" w:cs="宋体"/>
          <w:color w:val="000"/>
          <w:sz w:val="28"/>
          <w:szCs w:val="28"/>
        </w:rPr>
        <w:t xml:space="preserve">县政府事业单位法人年检通知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2024-10-16T20:33:25+08:00</dcterms:created>
  <dcterms:modified xsi:type="dcterms:W3CDTF">2024-10-16T20:33:25+08:00</dcterms:modified>
</cp:coreProperties>
</file>

<file path=docProps/custom.xml><?xml version="1.0" encoding="utf-8"?>
<Properties xmlns="http://schemas.openxmlformats.org/officeDocument/2006/custom-properties" xmlns:vt="http://schemas.openxmlformats.org/officeDocument/2006/docPropsVTypes"/>
</file>