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2024年护士述职报告个人总结 护士述职报告 (12篇)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帮大家整理的最新报告范文，仅供参考，希望能够帮助到大家。护士述职报告个人总结 护士述职报告 篇一我来...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篇一</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篇二</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篇六</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篇七</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篇八</w:t>
      </w:r>
    </w:p>
    <w:p>
      <w:pPr>
        <w:ind w:left="0" w:right="0" w:firstLine="560"/>
        <w:spacing w:before="450" w:after="450" w:line="312" w:lineRule="auto"/>
      </w:pPr>
      <w:r>
        <w:rPr>
          <w:rFonts w:ascii="宋体" w:hAnsi="宋体" w:eastAsia="宋体" w:cs="宋体"/>
          <w:color w:val="000"/>
          <w:sz w:val="28"/>
          <w:szCs w:val="28"/>
        </w:rPr>
        <w:t xml:space="preserve">大家好，现在我就这一年来担任护士一职的相关工作，做以下几点总结：</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篇九</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工作中坚持以_重要思想为指导，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篇十一</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w:t>
      </w:r>
    </w:p>
    <w:p>
      <w:pPr>
        <w:ind w:left="0" w:right="0" w:firstLine="560"/>
        <w:spacing w:before="450" w:after="450" w:line="312" w:lineRule="auto"/>
      </w:pPr>
      <w:r>
        <w:rPr>
          <w:rFonts w:ascii="宋体" w:hAnsi="宋体" w:eastAsia="宋体" w:cs="宋体"/>
          <w:color w:val="000"/>
          <w:sz w:val="28"/>
          <w:szCs w:val="28"/>
        </w:rPr>
        <w:t xml:space="preserve">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现将我科护理工作述职汇报如下：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4、改革护理排班模式：对排班模式改为apn排班，减少护士*次数，同(社区卫生服务中心工作总结及小结)时实行弹性排班，确保基础护理工作落到实处，保证护理工作的连续性和工作质量。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 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2024-09-20T02:59:05+08:00</dcterms:created>
  <dcterms:modified xsi:type="dcterms:W3CDTF">2024-09-20T02:59:05+08:00</dcterms:modified>
</cp:coreProperties>
</file>

<file path=docProps/custom.xml><?xml version="1.0" encoding="utf-8"?>
<Properties xmlns="http://schemas.openxmlformats.org/officeDocument/2006/custom-properties" xmlns:vt="http://schemas.openxmlformats.org/officeDocument/2006/docPropsVTypes"/>
</file>