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2024年资产清查工作报告(14篇)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资产清查工作报告篇一一、资产清查基本情况(一)工作基准日本单位资产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资产清查工作报告篇一</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资产清查工作报告篇二</w:t>
      </w:r>
    </w:p>
    <w:p>
      <w:pPr>
        <w:ind w:left="0" w:right="0" w:firstLine="560"/>
        <w:spacing w:before="450" w:after="450" w:line="312" w:lineRule="auto"/>
      </w:pPr>
      <w:r>
        <w:rPr>
          <w:rFonts w:ascii="宋体" w:hAnsi="宋体" w:eastAsia="宋体" w:cs="宋体"/>
          <w:color w:val="000"/>
          <w:sz w:val="28"/>
          <w:szCs w:val="28"/>
        </w:rPr>
        <w:t xml:space="preserve">市财政局(国资委)：</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[2024]183号)和《财政局(国资委)关于开展2024年全市行政事业单位国有资产清查工作的通知》(财资[2024]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本次单位资产清理，纳入资产清查范围的为市管局(接待办)本级，单位性质为行政，执行行政单位会计制度。单位公共预算财政拨款在职人数50人(其中员额内4人)，离休1人，退休28人。2024年预算收支1737.32万元。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(一)资产清查基准日：根据财政局(国资委)《关于开展2024年全市行政事业单位资产清查工作的通知》(财资〔2024〕18号)文件要求，此次我单位资产清查基准日统一确定为2024年12月31日。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需要补充说明的是：单位办公用房指标本次没有填制，主要原因是行政中心整个资产2024年经市政府会议研究，将资产转移到市城投公司作融资担保使用，待以后归还再做调整。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资产清查工作报告篇三</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资产清查工作报告篇四</w:t>
      </w:r>
    </w:p>
    <w:p>
      <w:pPr>
        <w:ind w:left="0" w:right="0" w:firstLine="560"/>
        <w:spacing w:before="450" w:after="450" w:line="312" w:lineRule="auto"/>
      </w:pPr>
      <w:r>
        <w:rPr>
          <w:rFonts w:ascii="宋体" w:hAnsi="宋体" w:eastAsia="宋体" w:cs="宋体"/>
          <w:color w:val="000"/>
          <w:sz w:val="28"/>
          <w:szCs w:val="28"/>
        </w:rPr>
        <w:t xml:space="preserve">根据公司轻舞计财[]399号通知的要求，我站在xx年11月3日至28日进行了本年度的固定资产清查工作，清查工作已圆满结束，现对本次清查工作总结如下：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最大程度发挥固定资产的效益，根据公司轻舞计财[]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 ，积极配合清查工作。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资产清查工作报告篇五</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应包括以下内容：通过对本单位20xx年12月31日会计报表及资产损溢情况的清查，其结果为：资产清查数为742177.61元，负债清查数241446.75元，净资产清查数为50xx30.86元。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资产清查工作报告篇六</w:t>
      </w:r>
    </w:p>
    <w:p>
      <w:pPr>
        <w:ind w:left="0" w:right="0" w:firstLine="560"/>
        <w:spacing w:before="450" w:after="450" w:line="312" w:lineRule="auto"/>
      </w:pPr>
      <w:r>
        <w:rPr>
          <w:rFonts w:ascii="宋体" w:hAnsi="宋体" w:eastAsia="宋体" w:cs="宋体"/>
          <w:color w:val="000"/>
          <w:sz w:val="28"/>
          <w:szCs w:val="28"/>
        </w:rPr>
        <w:t xml:space="preserve">为进一步深化党政机关事业单位改革，切实加强党政机关事业单位国有资产的监督管理，提高资产使用效益，防止国有资产流失，根据淮清[20xx]1号文件的要求，在文化系统开展了资产和财务集中清查工作。我局高度重视，把此次集中清查工作作为一件大事来抓，严格按照“统一时间、统一方法、统一步骤”的要求，按时完成了宣传动员和自查阶段工作。现就有关情况汇报如下：</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资产清查工作报告篇七</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 xx人，占编制总人数的 %;事业编制xx人，占编制总人数的 %。</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资产清查工作报告篇八</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2024年12月31日;资产清查范围是2024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全市共有231家行政事业单位及社会团体，行政编制2293人，事业编制7232人，实际在职行政人员2481人，事业7015人，离退休3419人，截止2024年12月31日止，资产清查账面值328023.95万元，资产清查增加2326.70万元，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全市申报、确认的资产损溢情况：截止2024年12月31日，全市在资产清查中共申报待处理资产净损失1475.89万元,其中待处理收益2326.7万元;待处理损失3802.62万元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资产清查工作报告篇九</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(2024)29号〕和县教育局《关于召开全县中小学财产物资管理工作会议的通知》(高教函发(2024)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资产清查工作报告篇十一</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资产清查工作报告篇十二</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资产清查工作报告篇十三</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(1)2024年4月20至4月22日：资产清查工作小组召开会议，制定本单位资产清查工作方案，组织学习有关政策，研究工作报表，做好人员分工;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(2)2024年4月22日至5月17日：对本校占有使用的国有资产进行全面清查，组织人员输入固定资产卡片并进行核对，填写资产清查报表，分析资产清查结果;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(3)2024年5月18日至5月20日：自查工作完成后，将资产清查报表、资产清查工作报告等材料报送县教育局计财股。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资产清查工作报告篇十四</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资产清查(汇总)工作报告</w:t>
      </w:r>
    </w:p>
    <w:p>
      <w:pPr>
        <w:ind w:left="0" w:right="0" w:firstLine="560"/>
        <w:spacing w:before="450" w:after="450" w:line="312" w:lineRule="auto"/>
      </w:pPr>
      <w:r>
        <w:rPr>
          <w:rFonts w:ascii="宋体" w:hAnsi="宋体" w:eastAsia="宋体" w:cs="宋体"/>
          <w:color w:val="000"/>
          <w:sz w:val="28"/>
          <w:szCs w:val="28"/>
        </w:rPr>
        <w:t xml:space="preserve">单位负责人(签字)： 单位资产清查领导小组组长(签字)：</w:t>
      </w:r>
    </w:p>
    <w:p>
      <w:pPr>
        <w:ind w:left="0" w:right="0" w:firstLine="560"/>
        <w:spacing w:before="450" w:after="450" w:line="312" w:lineRule="auto"/>
      </w:pPr>
      <w:r>
        <w:rPr>
          <w:rFonts w:ascii="宋体" w:hAnsi="宋体" w:eastAsia="宋体" w:cs="宋体"/>
          <w:color w:val="000"/>
          <w:sz w:val="28"/>
          <w:szCs w:val="28"/>
        </w:rPr>
        <w:t xml:space="preserve">单位名称(盖章)： 单位财务负责人(签字)：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资产清查工作报告</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丰台区财政局：</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xx市行政事业单位资产清查资金核实暂行规定》及资产清查工作的有关制度、政策，我单位已经按时完成资产清查的主体工作，(并经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 (一)工作基准日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本单位资产清查工作基准日是x年xx月xx日 (二)工作起止日期</w:t>
      </w:r>
    </w:p>
    <w:p>
      <w:pPr>
        <w:ind w:left="0" w:right="0" w:firstLine="560"/>
        <w:spacing w:before="450" w:after="450" w:line="312" w:lineRule="auto"/>
      </w:pPr>
      <w:r>
        <w:rPr>
          <w:rFonts w:ascii="宋体" w:hAnsi="宋体" w:eastAsia="宋体" w:cs="宋体"/>
          <w:color w:val="000"/>
          <w:sz w:val="28"/>
          <w:szCs w:val="28"/>
        </w:rPr>
        <w:t xml:space="preserve">本单位于x年x月x日至x年x月x日期间进行了资产清查工作 (三)本单位资产清查范围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 (四)单位资产清查工作具体实施情况 应包括以下方面 1.资产清查的组织工作 2、资产清查工作程序等内容 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 (一) 资产清查结果</w:t>
      </w:r>
    </w:p>
    <w:p>
      <w:pPr>
        <w:ind w:left="0" w:right="0" w:firstLine="560"/>
        <w:spacing w:before="450" w:after="450" w:line="312" w:lineRule="auto"/>
      </w:pPr>
      <w:r>
        <w:rPr>
          <w:rFonts w:ascii="宋体" w:hAnsi="宋体" w:eastAsia="宋体" w:cs="宋体"/>
          <w:color w:val="000"/>
          <w:sz w:val="28"/>
          <w:szCs w:val="28"/>
        </w:rPr>
        <w:t xml:space="preserve">应包括以下内容： 通过对本单位x年xx月xx日会计报表及资产损溢情况的清查，本单位的汇总资产清查数为x元，汇总负债清查数x元，汇总净资产清查数为x元，x年1—7月汇总收入清查数为x元。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应包括以下内容：截止x年xx月xx日，本单位账面汇总资产总额为x元，此次资产清查中发现会计差错影响汇总资产总额减少(增加)x元，调整后汇总资产总额的资产清查基准数为x元。具体情况为：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x年x月xx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应包括以下内容：截止x年x月xx日，本单位在此次资产清查中共申报处理汇总资产损失(收益)x元，申报处理的汇总资产损失(收益)占汇总资产总额的基准数x%。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 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 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 (二)存在的财务管理问题及产生原因 (三)相应的改进措施</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2024-09-20T02:53:22+08:00</dcterms:created>
  <dcterms:modified xsi:type="dcterms:W3CDTF">2024-09-20T02:53:22+08:00</dcterms:modified>
</cp:coreProperties>
</file>

<file path=docProps/custom.xml><?xml version="1.0" encoding="utf-8"?>
<Properties xmlns="http://schemas.openxmlformats.org/officeDocument/2006/custom-properties" xmlns:vt="http://schemas.openxmlformats.org/officeDocument/2006/docPropsVTypes"/>
</file>