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关于XX单位近期出现问题的检查报告</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关于XX单位近期出现问题的检查报告关于xx单位近期出现问题的检查报告xx党委：近年来，我单位连续发生干部受贿、危险驾驶等多起违法违纪问题，严重败坏了党的风气，损害了xx系统的良好形象。xx党委对此负有不可推卸的领导管理责任，有负于局党委的信...</w:t>
      </w:r>
    </w:p>
    <w:p>
      <w:pPr>
        <w:ind w:left="0" w:right="0" w:firstLine="560"/>
        <w:spacing w:before="450" w:after="450" w:line="312" w:lineRule="auto"/>
      </w:pPr>
      <w:r>
        <w:rPr>
          <w:rFonts w:ascii="宋体" w:hAnsi="宋体" w:eastAsia="宋体" w:cs="宋体"/>
          <w:color w:val="000"/>
          <w:sz w:val="28"/>
          <w:szCs w:val="28"/>
        </w:rPr>
        <w:t xml:space="preserve">关于XX单位近期出现问题的检查报告</w:t>
      </w:r>
    </w:p>
    <w:p>
      <w:pPr>
        <w:ind w:left="0" w:right="0" w:firstLine="560"/>
        <w:spacing w:before="450" w:after="450" w:line="312" w:lineRule="auto"/>
      </w:pPr>
      <w:r>
        <w:rPr>
          <w:rFonts w:ascii="宋体" w:hAnsi="宋体" w:eastAsia="宋体" w:cs="宋体"/>
          <w:color w:val="000"/>
          <w:sz w:val="28"/>
          <w:szCs w:val="28"/>
        </w:rPr>
        <w:t xml:space="preserve">关于xx单位近期出现问题的检查报告</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近年来，我单位连续发生干部受贿、危险驾驶等多起违法违纪问题，严重败坏了党的风气，损害了xx系统的良好形象。xx党委对此负有不可推卸的领导管理责任，有负于局党委的信任和重托，现向局党委作出深刻检讨。</w:t>
      </w:r>
    </w:p>
    <w:p>
      <w:pPr>
        <w:ind w:left="0" w:right="0" w:firstLine="560"/>
        <w:spacing w:before="450" w:after="450" w:line="312" w:lineRule="auto"/>
      </w:pPr>
      <w:r>
        <w:rPr>
          <w:rFonts w:ascii="宋体" w:hAnsi="宋体" w:eastAsia="宋体" w:cs="宋体"/>
          <w:color w:val="000"/>
          <w:sz w:val="28"/>
          <w:szCs w:val="28"/>
        </w:rPr>
        <w:t xml:space="preserve">一、正视问题，汲取教训</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全面依法治国不断深入，正风肃纪、反腐扼贪、打虎拍蝇成为常态，“全民守法”“醉驾入刑”顺乎法治，合乎民意。然而，就在全党全国上下大力营造风清气正政治生态和倡树全社会法治新风的大形势下，我单位个别干部却由于理想信念滑坡，政治意识、法纪意识淡化，以权谋私，以身试法，接连导致腐败受贿、醉酒驾驶等违法违纪问题，性质严重，影响恶劣，危害很大。尤其是身为执法者的xx干部，辱没身份，执法犯法，给xx系统和公务员队伍抹了黑。xx党委深感痛心，在对自己的干部不能珍惜xx事业发展大好局面、不能珍视个人政治生命的种种过错感到惋惜的同时，更为没能教育好、管理好自己的干部而深感自责和内疚。这些问题虽然发生在个别干部身上，虽然集中在某个特定时段，但绝非偶然事件和孤立案例，它折射出队伍建设的薄弱环节，暴露出xx党委抓队伍教育管理的一些深层次问题。我们必须站在维护xx长治久安的高度，充分认清当前队伍建设问题的严重性和复杂性，窥斑见豹，举一反三，正视问题，汲取教训，下决心刮骨疗毒，根除疾患。</w:t>
      </w:r>
    </w:p>
    <w:p>
      <w:pPr>
        <w:ind w:left="0" w:right="0" w:firstLine="560"/>
        <w:spacing w:before="450" w:after="450" w:line="312" w:lineRule="auto"/>
      </w:pPr>
      <w:r>
        <w:rPr>
          <w:rFonts w:ascii="宋体" w:hAnsi="宋体" w:eastAsia="宋体" w:cs="宋体"/>
          <w:color w:val="000"/>
          <w:sz w:val="28"/>
          <w:szCs w:val="28"/>
        </w:rPr>
        <w:t xml:space="preserve">二、痛定思痛，深剖原因</w:t>
      </w:r>
    </w:p>
    <w:p>
      <w:pPr>
        <w:ind w:left="0" w:right="0" w:firstLine="560"/>
        <w:spacing w:before="450" w:after="450" w:line="312" w:lineRule="auto"/>
      </w:pPr>
      <w:r>
        <w:rPr>
          <w:rFonts w:ascii="宋体" w:hAnsi="宋体" w:eastAsia="宋体" w:cs="宋体"/>
          <w:color w:val="000"/>
          <w:sz w:val="28"/>
          <w:szCs w:val="28"/>
        </w:rPr>
        <w:t xml:space="preserve">问题在基层，根子在党委。导致这些问题的原因主要有以下三个方面：</w:t>
      </w:r>
    </w:p>
    <w:p>
      <w:pPr>
        <w:ind w:left="0" w:right="0" w:firstLine="560"/>
        <w:spacing w:before="450" w:after="450" w:line="312" w:lineRule="auto"/>
      </w:pPr>
      <w:r>
        <w:rPr>
          <w:rFonts w:ascii="宋体" w:hAnsi="宋体" w:eastAsia="宋体" w:cs="宋体"/>
          <w:color w:val="000"/>
          <w:sz w:val="28"/>
          <w:szCs w:val="28"/>
        </w:rPr>
        <w:t xml:space="preserve">（一）思想教育“接地”不实。xx党委虽然能够把政治思想教育作为队伍建设的首要任务来抓，但相对注重宏观教育，体现“高大上”，却在微观引导上着力不够，末端落实不够“接地气”，导致教育的针对性和实效性打了折扣。具体表现为“三多三少”：一是“规定动作”多，“自选动作”少。注重按规定落实年度教育安排，但针对随机性、倾向性、专项性问题搞教育少，致使教育大而化之，浮在面上。比如，年度主题教育大张旗鼓，业务培训也按时组织，但法纪教育、廉政教育、警示教育相对较少。二是部署开展多，末端效果少。满足于教育部署了、要求提了、活动开展了，但对教育效果落实关注少、检验少，往往开花多结果少，致使教育“一阵风”“水过地皮湿”。比如，在上级领导检查时，部分干部对应知应会内容掌握不全不准。三是常规教育多，联系实际少。教育内容大多照本宣科，停留在读一读、听一听、写一写，较少联系xx工作实际、各自岗位、个人思想现状进行摆观点、论短长、谈感想、定措施，尤其是针对突出问题开展批评与自我批评少，解决具体思想问题不及时、不深入。比如，对xx等敏感部位干部的思想问题洞悉不深，排查不够，不能跟上扫除其精神之“尘”、思想之“污”、行为之“垢”，以致对方身陷贪腐泥泽，无法自拔。</w:t>
      </w:r>
    </w:p>
    <w:p>
      <w:pPr>
        <w:ind w:left="0" w:right="0" w:firstLine="560"/>
        <w:spacing w:before="450" w:after="450" w:line="312" w:lineRule="auto"/>
      </w:pPr>
      <w:r>
        <w:rPr>
          <w:rFonts w:ascii="宋体" w:hAnsi="宋体" w:eastAsia="宋体" w:cs="宋体"/>
          <w:color w:val="000"/>
          <w:sz w:val="28"/>
          <w:szCs w:val="28"/>
        </w:rPr>
        <w:t xml:space="preserve">（二）约束管理“落地”不实。党委落实“党管干部”原则存在重用轻管现象。一是管理触角触及不深。了解掌握干部日常表现习惯于听听汇报，看看现场，提提要求，对其遵法守纪、执行制度、工作实绩、群众评价等内在情况和深层表现了解不深不细不实。比如，xx先后几任干部在同一个问题上跌倒，制度不可能没有漏洞，群众不可能没有反映，却没能及时发现，亡羊补牢。二是管理视线有所偏移。对重点部位、重点人员、重点时段不够敏感，没有及时纳入视线，管控措施没有跟上，重点考察和跟踪监督不到位，造成一定程度的管理盲区。比如，平时注重干部上班时间管理，却没能管好把八小时外，致使个别干部行为失控，醉酒驾驶。三是管理思维趋向定势。在防范问题方面，往往注重正面引导和规范，不善于运用反向思维，未能牢固树立以最坏的可能、把问题后果估算到最大、拿着“放大镜”找问题的思想，没有做到预事在先，见微知著，防微杜渐。</w:t>
      </w:r>
    </w:p>
    <w:p>
      <w:pPr>
        <w:ind w:left="0" w:right="0" w:firstLine="560"/>
        <w:spacing w:before="450" w:after="450" w:line="312" w:lineRule="auto"/>
      </w:pPr>
      <w:r>
        <w:rPr>
          <w:rFonts w:ascii="宋体" w:hAnsi="宋体" w:eastAsia="宋体" w:cs="宋体"/>
          <w:color w:val="000"/>
          <w:sz w:val="28"/>
          <w:szCs w:val="28"/>
        </w:rPr>
        <w:t xml:space="preserve">（三）工作状态“踏地”不实。xx党委尽管能够严格落实党风廉政建设主体责任，但责任意识、担当意识、领率意识还不够强，在以踏石留印、抓铁有痕的精神抓防范、抓治理方面还做得不够。一是责任意识不强。对队伍教育管理的摆位还不够高，没有把足够的精力用于抓好队伍建设，有时存在队伍教育培训的人员、时间、资源被冲击、被挤占等现象。比如，安排组织教育活动，时常会考虑服从或让位于一些有“硬指标”的工作。队伍八小时以外的管理更是如此。二是担当意识不强。革命斗志和进取精神有所减退，有求稳保底思想，对有些旧有格局不碰不破，认为多一事不如少一事，仅把一般性完成任务当成工作标准，开拓创新不够。三是领率意识不强。带领党员干部坚持党性原则，坚决与不良风气作斗争的锐气不足，一般性要求多，较真碰硬少，从严治党力度不够，问责追究不到位。比如，对于一些违纪违规现象，认为只要不破底线，放放手就过去了，这样你好我好大家好，从而导致“小洞不补、大洞吃苦”。</w:t>
      </w:r>
    </w:p>
    <w:p>
      <w:pPr>
        <w:ind w:left="0" w:right="0" w:firstLine="560"/>
        <w:spacing w:before="450" w:after="450" w:line="312" w:lineRule="auto"/>
      </w:pPr>
      <w:r>
        <w:rPr>
          <w:rFonts w:ascii="宋体" w:hAnsi="宋体" w:eastAsia="宋体" w:cs="宋体"/>
          <w:color w:val="000"/>
          <w:sz w:val="28"/>
          <w:szCs w:val="28"/>
        </w:rPr>
        <w:t xml:space="preserve">三、刮骨疗毒，狠抓整改</w:t>
      </w:r>
    </w:p>
    <w:p>
      <w:pPr>
        <w:ind w:left="0" w:right="0" w:firstLine="560"/>
        <w:spacing w:before="450" w:after="450" w:line="312" w:lineRule="auto"/>
      </w:pPr>
      <w:r>
        <w:rPr>
          <w:rFonts w:ascii="宋体" w:hAnsi="宋体" w:eastAsia="宋体" w:cs="宋体"/>
          <w:color w:val="000"/>
          <w:sz w:val="28"/>
          <w:szCs w:val="28"/>
        </w:rPr>
        <w:t xml:space="preserve">（一）抓住思想教育根本，强化遵规守纪自觉。要始终把学习宣传贯彻党的十九大精神和习近平新时代中国特色社会主义思想摆在重要位置，采取多种措施持续抓、深入抓，切实把干部职工的思想和行动统一到十九大精神上来，使十九大精神成为干部职工的共同意志和自觉行动，把习近平新时代中国特色社会主义思想作为长期坚持的思想，统揽各项工作。主动适应全面从严治党新形势，坚决把党建、队建的方向调整到全面从严治党的轨道上来。强化学习，紧跟形势任务的发展变化学，紧跟改革和建设的进程学，紧跟干部现实思想的基本走向学，紧跟个人世界观的改造需要学，不断提高认识事物、辨别是非、保持清醒的能力和定力，彻底革除干部思想中的“毒瘤”，固牢思想防线。要坚持党建统领，充分发挥党建工作举旗铸魂作用，增强做好新形势下党建工作的政治自觉，进一步加快规范化党支部创建，使重大活动在党旗下开展、重要事项在党旗下决定、思想境界在党旗下提升。要深入学习党章党规、学习系列讲话、学习法律法规和制度规定、学习业务知识，定期组织全员知识考试。要教育引导全体干部正确认识当前执纪监督问责从严从紧的新形势，坚持正面教育与反面警示相结合，做到用正面典型引路，反面典型鞭策，用身边事教育身边人，深刻汲取发生在身边的违法违纪案件教训，反复学习、持续警示，切实转变思想观念，转变工作方式，牢固树立履职尽责、尽职免责、失职追责的意识，加强自我约束，严格履行岗位职责。</w:t>
      </w:r>
    </w:p>
    <w:p>
      <w:pPr>
        <w:ind w:left="0" w:right="0" w:firstLine="560"/>
        <w:spacing w:before="450" w:after="450" w:line="312" w:lineRule="auto"/>
      </w:pPr>
      <w:r>
        <w:rPr>
          <w:rFonts w:ascii="宋体" w:hAnsi="宋体" w:eastAsia="宋体" w:cs="宋体"/>
          <w:color w:val="000"/>
          <w:sz w:val="28"/>
          <w:szCs w:val="28"/>
        </w:rPr>
        <w:t xml:space="preserve">（二）突出从严治党关键，推动作风根本转变。全面开展xxx活动，推动队伍管理从根本上严起来、紧起来，扎紧制度笼子，把住重要关口，从源头上防止违法违纪行为再次发生。推进廉政风险防控体系建设，发挥廉政风险防控的管理、警示、防范作用，最大化消除各岗位和人员的廉政风险。用好约谈问责这一抓手和利器，不断加大约谈问责力度，做到有责必问、有错必究。综合运用监督执纪“四种形态”，根据实际不断扩大各岗位和业务中的问责情形，由表及里，细致入微，通过“红脸”“咬耳”“扯袖”，使干部真正算明白自己的“政治账”“经济账”，真正意识到执纪问责离自己并不远，真正搞清楚自己的岗位职责是什么，自己在工作业务上有哪些法律法规制度规定，自己应该怎样做才能不被问责，自觉置身纪律和规矩之下，按党性原则办事，按政策法规办事，按制度程序办事，把守纪律讲规矩作为一种责任、一种习惯，严守法纪红线。坚持高标准严要求，加强领导班子自身建设，全面落实中央八项规定精神，执行廉洁自律各项规定，持续改进工作作风。加强对八小时以外的监督和管理，教育引导干部在工作时间之外遵纪守法，遵守社会公德、家庭美德和个人道德，培养正确健康的个人爱好。自觉净化工作圈、生活圈、交友圈，坚持择善而交，加强自我约束，谨言慎行，构筑起拒腐防变的堤坝，树立xx干部的良好形象。</w:t>
      </w:r>
    </w:p>
    <w:p>
      <w:pPr>
        <w:ind w:left="0" w:right="0" w:firstLine="560"/>
        <w:spacing w:before="450" w:after="450" w:line="312" w:lineRule="auto"/>
      </w:pPr>
      <w:r>
        <w:rPr>
          <w:rFonts w:ascii="宋体" w:hAnsi="宋体" w:eastAsia="宋体" w:cs="宋体"/>
          <w:color w:val="000"/>
          <w:sz w:val="28"/>
          <w:szCs w:val="28"/>
        </w:rPr>
        <w:t xml:space="preserve">（三）把握科学治理重点，提升队伍建设效能。加强内控制度建设，重点抓好招标采购、工程建设、干部选拔、财务管理等重点岗位和关键环节工作制度，增强工作透明度和监督力度，完善的廉政风险防范制度，将制度的“笼子”扎得更紧更密。坚持民主集中制原则，严格执行“三重一大”事项集体决策制度，对重要人事任免、重大项目安排和大额资金使用，按照党委议事规则、议事程序研究决定。坚持正确的选人用人导向，严格干部选拔任用程序，按照人岗相符要求，选好有信念、有思路、有激情、有办法的可靠干部，把可靠的人放在关键重点岗位，注重年轻干部培养，逐步优化干部队伍年龄结构，营造干事创业的良好氛围。落实和完善党风廉政建设责任制，坚持党委主体责任、纪委监督责任，党委成员严格遵守政治纪律和政治规矩，带头改进工作作风，坚持从我做起、向我看齐、对我监督，当好学习表率、担当表率、纪律表率，严格自律，以上率下，充分发挥党委“领头雁”作用。突出强化和充分发挥党支部政治引领、攻坚克难、凝心聚力的“战斗堡垒”作用，抓住党支部书记这一关键主体，实现情况在支部掌握、问题在支部解决、矛盾在支部化解、稳定在支部加固、作风在支部转变。建立不定期谈话制度，坚持有思想波动的干部必谈、闹不团结的干部必谈、工作效率下降的干部必谈、纪律松懈的干部必谈，做到思想关心无处不在、无处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2024-11-10T12:39:14+08:00</dcterms:created>
  <dcterms:modified xsi:type="dcterms:W3CDTF">2024-11-10T12:39:14+08:00</dcterms:modified>
</cp:coreProperties>
</file>

<file path=docProps/custom.xml><?xml version="1.0" encoding="utf-8"?>
<Properties xmlns="http://schemas.openxmlformats.org/officeDocument/2006/custom-properties" xmlns:vt="http://schemas.openxmlformats.org/officeDocument/2006/docPropsVTypes"/>
</file>