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2024年名著读后感三百字(四篇)</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以下是小编为大家收集的读后感的范文，仅供参考，大家一起来看看吧。名著读后感三百字篇一自古以来，人们获取知识的途径多种多...</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名著读后感三百字篇一</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名著读后感三百字篇二</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名著读后感三百字篇三</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宋体" w:hAnsi="宋体" w:eastAsia="宋体" w:cs="宋体"/>
          <w:color w:val="000"/>
          <w:sz w:val="28"/>
          <w:szCs w:val="28"/>
        </w:rPr>
        <w:t xml:space="preserve">名著读后感三百字篇四</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2024-10-20T03:34:06+08:00</dcterms:created>
  <dcterms:modified xsi:type="dcterms:W3CDTF">2024-10-20T03:34:06+08:00</dcterms:modified>
</cp:coreProperties>
</file>

<file path=docProps/custom.xml><?xml version="1.0" encoding="utf-8"?>
<Properties xmlns="http://schemas.openxmlformats.org/officeDocument/2006/custom-properties" xmlns:vt="http://schemas.openxmlformats.org/officeDocument/2006/docPropsVTypes"/>
</file>