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进村道路施工合同范本</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进村道路施工合同范本发包人：***(以下简称甲方)承包人：****建筑安装工程公司(以下简称乙方)经过甲乙双方协商，就本工程施工事项协商一致，订立本合同，共同遵照执行。一、工程项目1、工程名称：***混凝土道路2、工程地点：***村3、承包...</w:t>
      </w:r>
    </w:p>
    <w:p>
      <w:pPr>
        <w:ind w:left="0" w:right="0" w:firstLine="560"/>
        <w:spacing w:before="450" w:after="450" w:line="312" w:lineRule="auto"/>
      </w:pPr>
      <w:r>
        <w:rPr>
          <w:rFonts w:ascii="宋体" w:hAnsi="宋体" w:eastAsia="宋体" w:cs="宋体"/>
          <w:color w:val="000"/>
          <w:sz w:val="28"/>
          <w:szCs w:val="28"/>
        </w:rPr>
        <w:t xml:space="preserve">进村道路施工合同范本</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w:t>
      </w:r>
    </w:p>
    <w:p>
      <w:pPr>
        <w:ind w:left="0" w:right="0" w:firstLine="560"/>
        <w:spacing w:before="450" w:after="450" w:line="312" w:lineRule="auto"/>
      </w:pPr>
      <w:r>
        <w:rPr>
          <w:rFonts w:ascii="宋体" w:hAnsi="宋体" w:eastAsia="宋体" w:cs="宋体"/>
          <w:color w:val="000"/>
          <w:sz w:val="28"/>
          <w:szCs w:val="28"/>
        </w:rPr>
        <w:t xml:space="preserve">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2024-10-19T23:04:09+08:00</dcterms:created>
  <dcterms:modified xsi:type="dcterms:W3CDTF">2024-10-19T23:04:09+08:00</dcterms:modified>
</cp:coreProperties>
</file>

<file path=docProps/custom.xml><?xml version="1.0" encoding="utf-8"?>
<Properties xmlns="http://schemas.openxmlformats.org/officeDocument/2006/custom-properties" xmlns:vt="http://schemas.openxmlformats.org/officeDocument/2006/docPropsVTypes"/>
</file>