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2024年行政执法工作总结三篇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2024年行政执法工作总结三篇一</w:t>
      </w:r>
    </w:p>
    <w:p>
      <w:pPr>
        <w:ind w:left="0" w:right="0" w:firstLine="560"/>
        <w:spacing w:before="450" w:after="450" w:line="312" w:lineRule="auto"/>
      </w:pPr>
      <w:r>
        <w:rPr>
          <w:rFonts w:ascii="宋体" w:hAnsi="宋体" w:eastAsia="宋体" w:cs="宋体"/>
          <w:color w:val="000"/>
          <w:sz w:val="28"/>
          <w:szCs w:val="28"/>
        </w:rPr>
        <w:t xml:space="preserve">开阳县质量技术监督局</w:t>
      </w:r>
    </w:p>
    <w:p>
      <w:pPr>
        <w:ind w:left="0" w:right="0" w:firstLine="560"/>
        <w:spacing w:before="450" w:after="450" w:line="312" w:lineRule="auto"/>
      </w:pPr>
      <w:r>
        <w:rPr>
          <w:rFonts w:ascii="宋体" w:hAnsi="宋体" w:eastAsia="宋体" w:cs="宋体"/>
          <w:color w:val="000"/>
          <w:sz w:val="28"/>
          <w:szCs w:val="28"/>
        </w:rPr>
        <w:t xml:space="preserve">2024年行政执法工作总结</w:t>
      </w:r>
    </w:p>
    <w:p>
      <w:pPr>
        <w:ind w:left="0" w:right="0" w:firstLine="560"/>
        <w:spacing w:before="450" w:after="450" w:line="312" w:lineRule="auto"/>
      </w:pPr>
      <w:r>
        <w:rPr>
          <w:rFonts w:ascii="宋体" w:hAnsi="宋体" w:eastAsia="宋体" w:cs="宋体"/>
          <w:color w:val="000"/>
          <w:sz w:val="28"/>
          <w:szCs w:val="28"/>
        </w:rPr>
        <w:t xml:space="preserve">一年来，在市局的正确领导下，在县委、县政府的关心支持下，我们牢固树立质监为民、执法为民思想，坚持“思路就是出路，创新就是发展”的理念。不断深入开展行政执法打假工作，严厉打击生产和经销假冒伪劣产品违法行为，进一步整顿和规范了市场经济秩序，促进了地方经济的发展，认真组织开展产品质量和食品安全专项整治行动，确保了广大消费者的合法权益。现将工作情况总结如下：</w:t>
      </w:r>
    </w:p>
    <w:p>
      <w:pPr>
        <w:ind w:left="0" w:right="0" w:firstLine="560"/>
        <w:spacing w:before="450" w:after="450" w:line="312" w:lineRule="auto"/>
      </w:pPr>
      <w:r>
        <w:rPr>
          <w:rFonts w:ascii="宋体" w:hAnsi="宋体" w:eastAsia="宋体" w:cs="宋体"/>
          <w:color w:val="000"/>
          <w:sz w:val="28"/>
          <w:szCs w:val="28"/>
        </w:rPr>
        <w:t xml:space="preserve">一、行政执法工作开展基本情况</w:t>
      </w:r>
    </w:p>
    <w:p>
      <w:pPr>
        <w:ind w:left="0" w:right="0" w:firstLine="560"/>
        <w:spacing w:before="450" w:after="450" w:line="312" w:lineRule="auto"/>
      </w:pPr>
      <w:r>
        <w:rPr>
          <w:rFonts w:ascii="宋体" w:hAnsi="宋体" w:eastAsia="宋体" w:cs="宋体"/>
          <w:color w:val="000"/>
          <w:sz w:val="28"/>
          <w:szCs w:val="28"/>
        </w:rPr>
        <w:t xml:space="preserve">我局以《全面推进依法行政实施纲要》为指导，突出抓好依法行政工作，行政执法工作取得积极进展。一是政务公开更加明晰、细致。我局对涉及我局应办理的产品执行标准备案登记，组织机构代码申报办证，计量器具使用强制检定等手续进行了公开，对办理各项手续须知进行了明细化，一次性告知，同时针对我县企业办理生产许可证的实际，积极和上级质监部门联系沟通，为企业办理生产许可证创造条件，主动为企业提供服务。二是案件办理更加规范、合法。到目前为止，我局已共办结各类违反质量技术监督法律、法规行政案件20件，无一起行政诉讼、行政复议案件发生。从行政案件办理情况看，各类行政强制措施使用适当、合法、文书</w:t>
      </w:r>
    </w:p>
    <w:p>
      <w:pPr>
        <w:ind w:left="0" w:right="0" w:firstLine="560"/>
        <w:spacing w:before="450" w:after="450" w:line="312" w:lineRule="auto"/>
      </w:pPr>
      <w:r>
        <w:rPr>
          <w:rFonts w:ascii="宋体" w:hAnsi="宋体" w:eastAsia="宋体" w:cs="宋体"/>
          <w:color w:val="000"/>
          <w:sz w:val="28"/>
          <w:szCs w:val="28"/>
        </w:rPr>
        <w:t xml:space="preserve">制作更加规范，案件办理质量得到了有效保证；三是各项执法监管更加有效、突出。我局以特种设备安全和食品安全为重点，全面推进各项行政执法工作。我局严格实施日常巡查制、片区责任制、定期报告制等制度，以安全保稳定，以稳定促发展，进一步抓好执法为民工作，努力为全县经济建设服务。特种设备和食品安全事故为零，全县食品生产许可证及工业产品生产许可证办理取得较好成绩，我县5家饮用水企业全部取得食品生产许可证，5家茶叶企业除正在建设厂房的2家外，其余3家获得了食品生产许可证，工业产品方面：通过大力实施帮助，青利公司、安达公司等生产企业均已获得生产许可证，规模企业全部获得产品生产许可证，企业质量管理进一步提升，产品质量得到有效保障。全县主导产品采用国际和国外先进标准采标率达90%以上，计量器具强检率及一次性检定合格率稳定提高，各项业务工作有序开展。四是大力抓好产品质量和食品安全专项整治。按照市、县的统一部署，全局干部职工迅速行动，切实履行职责，采取各种有力措施扎实有效地工作，努力确保了专项整治行动的顺利开展。到目前为止，我局共出动执法人员540人（次），出动车辆220 台（次），检查生产企业及食品加工小作坊145家（次），检查危险化学品、建材企业47家（次），加强了全县食品生产企业的监管工作，摸清了食品加工小作坊的基本情况，加强了对全县危险化学品、农资、水泥标转、建材</w:t>
      </w:r>
    </w:p>
    <w:p>
      <w:pPr>
        <w:ind w:left="0" w:right="0" w:firstLine="560"/>
        <w:spacing w:before="450" w:after="450" w:line="312" w:lineRule="auto"/>
      </w:pPr>
      <w:r>
        <w:rPr>
          <w:rFonts w:ascii="宋体" w:hAnsi="宋体" w:eastAsia="宋体" w:cs="宋体"/>
          <w:color w:val="000"/>
          <w:sz w:val="28"/>
          <w:szCs w:val="28"/>
        </w:rPr>
        <w:t xml:space="preserve">预制板、建筑用沙等产品的质量监管。下发整改意见57份，抽检食品及其他产品 28个，积极推进食品加工小作坊质量档案的建立。对3起无证生产的行为和2起产品出厂不检验的行为进行了立案查处；截至目前，全县食品生产加工企业应获证11家，已获证企业11家，已完成规模食品生产企业100%获证、并产品上加贴QS标志的目标，全部消灭了食品生产企业无标生产的行为；巡查食品加工小作坊65家，具有营业执照和卫生许可证的食品加工小作坊有65家，2家食品加工小作坊通过整改已积极申报生产许可证，签订食品安全承诺书65份，已实现了与食品加工小作坊100%签定承诺书的目标，所有食品生产加工小作坊建立了进货及销售台帐家。14类重点产品建立企业质量档案工作已全部完成，建档生产企业总数12家，其中规模以上企业9家，完成了企业建档数和规模以上企业建档数两个100%，县城3家眼镜加工店全部完成了生产许可证申报，1家已获证，另2家正在审查之中。同时，结合我县实际，对我县3家预制板建材企业建立了质量档案。积极引导1家食品生产加工小作坊的整改升级，对个体经营的开阳县馋解香食品加工厂加大帮扶工作力度，在12月通过食品生产许可证检查验收并获证。帮扶贵州开阳宏远经贸有限责任公司进行有效的整改，获得食品生产许可证检查验收并获证。</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我局主要采取了以下措施认真抓好行政执法工作。一是以学习培训教育为主要手段，努力提高执法人员素质。认真组织了“每周一法、每月一考”的学法活动，目前已学习法律、法规近30部，集中考试3次，每次培训、学习、考试要求职工参加率达100%以上，凡因事不能组织集中学习，职工必须完成自学，并做好记录接受检查；另外，局领导并带领工作人员到市局稽查局、息烽等地进行学习，汲取经验，学习长处，通过走出去学和坐下来学的方式学习，全局干部职工素质得到了提高，行政执法本领不断增强；二是建立健全各类规章制度，以制度规范各类行政执法行为。今年，我局先后出台18个制度，进一步完善了案件办、审分离，罚没物品管理等程序和制度，同时进一步公开了办事时限和服务内容承诺，严格按标准收费。三是突出政府和群众关注的焦点，加大整治力度，大力推进行政执法工作。上半年，我局共检查农资、建材、食品、危险化学品等产品标值200余万元，抽样样品40多个，查处违法案件近10起，有力地为我县农业生产、工程建设和群众食品安全提供了保证。同时结合我县安全生产形势较为严峻的态势，深入抓好特种设备安全监察工作，下达安全指令书12余份，整改安全隐患20多个。</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局行政执法工作在市局、县委、县政府的领导下，在相关部门的大力支持配合下取得了一定的成绩，但是从整个行政执法工作情况看仍然存在以下主要不足：一是执法人员素质参差不齐，影响了行政执法工作质量。我单位执法人员掌握和理解运用法律、法规的水平不同，执法人员工作艺术和方式不同，行政执法人员素质的不同，影响了行政执法的质量；二是相关法律、法规不配套，衔接性不强，影响了行政执法工作的开展。如《工业产品生产许可证管理条例》规定产品未获得生产许可证不能从事生产活动，而我县应办理生产许可证的危险化学品黄磷等生产企业在申报生产许可证使必须获得安全生产许可证，安全生产许可证的获得又必须进行生产试运行，而按照《工业生产许可证管理条例》未获申报受理证的，试运行也不能进行。法规之间的兼容性较差，一方面造成企业无所适从，另一方面也影响了行政执法工作的开展。三是行政执法对象法律意识淡薄，阻碍了行政执法工作的开展。我局监管的对象有规模企业、也有小加工作坊，小加工作坊由于投资小，条件简陋，产品质量没有保障，但在我局依法要求其办理产品执行标准备案登记、产品质量定期送检及产品出厂检验等监管手段时，往往会遭到对方的不理解，甚至对抗，从而加大了监管的难度。四是行政执法过程中的受干扰情况时有发生，工作的宣传力度还须加强。下一步，针对存在的问题，我局拟从以下几方面入手抓好行政执法工作：一是进一步抓好学习、培训，努力提高</w:t>
      </w:r>
    </w:p>
    <w:p>
      <w:pPr>
        <w:ind w:left="0" w:right="0" w:firstLine="560"/>
        <w:spacing w:before="450" w:after="450" w:line="312" w:lineRule="auto"/>
      </w:pPr>
      <w:r>
        <w:rPr>
          <w:rFonts w:ascii="宋体" w:hAnsi="宋体" w:eastAsia="宋体" w:cs="宋体"/>
          <w:color w:val="000"/>
          <w:sz w:val="28"/>
          <w:szCs w:val="28"/>
        </w:rPr>
        <w:t xml:space="preserve">执法队伍素质，加强队伍建设。二是进一步完善各类规章制度，一切以服务地方经济发展为着眼点，深入抓好改革，努力抓好依法行政工作；三是进一步加大执法力度，坚持打、扶并举，整治与建设并重，积极抓好整顿和规范市场经济工作；四是进一步落实行政执法责任制，努力推进依法行政工作。</w:t>
      </w:r>
    </w:p>
    <w:p>
      <w:pPr>
        <w:ind w:left="0" w:right="0" w:firstLine="560"/>
        <w:spacing w:before="450" w:after="450" w:line="312" w:lineRule="auto"/>
      </w:pPr>
      <w:r>
        <w:rPr>
          <w:rFonts w:ascii="宋体" w:hAnsi="宋体" w:eastAsia="宋体" w:cs="宋体"/>
          <w:color w:val="000"/>
          <w:sz w:val="28"/>
          <w:szCs w:val="28"/>
        </w:rPr>
        <w:t xml:space="preserve">开阳县质量技术监督局</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4"/>
          <w:szCs w:val="34"/>
          <w:b w:val="1"/>
          <w:bCs w:val="1"/>
        </w:rPr>
        <w:t xml:space="preserve">2024年行政执法工作总结三篇二</w:t>
      </w:r>
    </w:p>
    <w:p>
      <w:pPr>
        <w:ind w:left="0" w:right="0" w:firstLine="560"/>
        <w:spacing w:before="450" w:after="450" w:line="312" w:lineRule="auto"/>
      </w:pPr>
      <w:r>
        <w:rPr>
          <w:rFonts w:ascii="宋体" w:hAnsi="宋体" w:eastAsia="宋体" w:cs="宋体"/>
          <w:color w:val="000"/>
          <w:sz w:val="28"/>
          <w:szCs w:val="28"/>
        </w:rPr>
        <w:t xml:space="preserve">乡镇2024年行政执法工作总结</w:t>
      </w:r>
    </w:p>
    <w:p>
      <w:pPr>
        <w:ind w:left="0" w:right="0" w:firstLine="560"/>
        <w:spacing w:before="450" w:after="450" w:line="312" w:lineRule="auto"/>
      </w:pPr>
      <w:r>
        <w:rPr>
          <w:rFonts w:ascii="宋体" w:hAnsi="宋体" w:eastAsia="宋体" w:cs="宋体"/>
          <w:color w:val="000"/>
          <w:sz w:val="28"/>
          <w:szCs w:val="28"/>
        </w:rPr>
        <w:t xml:space="preserve">我镇行政执法工作，在市法制部门的大力协助下，加强组织领导，采取有效措施，修改完善行政执法方案，确保了全镇行政执法责任制的落实。具体从以下三个方面开展了此项工作。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市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w:t>
      </w:r>
    </w:p>
    <w:p>
      <w:pPr>
        <w:ind w:left="0" w:right="0" w:firstLine="560"/>
        <w:spacing w:before="450" w:after="450" w:line="312" w:lineRule="auto"/>
      </w:pPr>
      <w:r>
        <w:rPr>
          <w:rFonts w:ascii="宋体" w:hAnsi="宋体" w:eastAsia="宋体" w:cs="宋体"/>
          <w:color w:val="000"/>
          <w:sz w:val="28"/>
          <w:szCs w:val="28"/>
        </w:rPr>
        <w:t xml:space="preserve">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 公开执法内容，提高执法质量 一是坚持实行“办、审、定 ”三分离制度，按照“谁办理谁负责、谁审核谁负责、谁审批准负责 ”的原则，进一步明确责权，落实责任。二是根据《行政处罚法》的有关规定，要求各执法业务站所严格依照执法程序办事。在执法时必须有两名以上执法干部共同执法，要事先向当事人出示执法证件、表明身份 并按规定向当事人事先告知其享有的权利；在办理登记、许可审核、审批等环节上要认真审查，严格把关； 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 使前来办事的人明白各项要求，一次性把事情办好；公开收费和罚没标准，便于服务对象和社会监督； 公开案件办理结果，避免办人情案或循私枉法；公开文书档案资料，允许相关人员的查证质询，接受社会各界监督；公开执法过错责任追究办法，包括群众投诉办法及对不践诺、假公</w:t>
      </w:r>
    </w:p>
    <w:p>
      <w:pPr>
        <w:ind w:left="0" w:right="0" w:firstLine="560"/>
        <w:spacing w:before="450" w:after="450" w:line="312" w:lineRule="auto"/>
      </w:pPr>
      <w:r>
        <w:rPr>
          <w:rFonts w:ascii="宋体" w:hAnsi="宋体" w:eastAsia="宋体" w:cs="宋体"/>
          <w:color w:val="000"/>
          <w:sz w:val="28"/>
          <w:szCs w:val="28"/>
        </w:rPr>
        <w:t xml:space="preserve">开、敷衍了事不认真履行职责等行为的追究措施，向社会公布监督电话，畅通社会监督渠道，自觉接受群众监 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 根据《xx市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4"/>
          <w:szCs w:val="34"/>
          <w:b w:val="1"/>
          <w:bCs w:val="1"/>
        </w:rPr>
        <w:t xml:space="preserve">2024年行政执法工作总结三篇三</w:t>
      </w:r>
    </w:p>
    <w:p>
      <w:pPr>
        <w:ind w:left="0" w:right="0" w:firstLine="560"/>
        <w:spacing w:before="450" w:after="450" w:line="312" w:lineRule="auto"/>
      </w:pPr>
      <w:r>
        <w:rPr>
          <w:rFonts w:ascii="宋体" w:hAnsi="宋体" w:eastAsia="宋体" w:cs="宋体"/>
          <w:color w:val="000"/>
          <w:sz w:val="28"/>
          <w:szCs w:val="28"/>
        </w:rPr>
        <w:t xml:space="preserve">坚持依法行政 做好执法监督</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鼎城区行政执法过错责任追究追偿办法》及《鼎城区行政执法评议考核办法》等行政执法方面的法律法规和政策规定，使全体执法干部在具体操作中能够熟练运用有关法律、法规和政策，解决问题，切实增强依法行政的能力。同时，配合县法制办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 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 ”三分离制度，按照“谁办理谁负责、谁审核谁负责、谁审批准负责 ”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 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一公开 使前来办事的人明白各项要求，一次性把事情办好；公开收费和罚没标准，便于服务对象和社会监督； 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 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鼎城区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鼎城区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【2024年行政执法工作总结三篇】相关推荐文章:</w:t>
      </w:r>
    </w:p>
    <w:p>
      <w:pPr>
        <w:ind w:left="0" w:right="0" w:firstLine="560"/>
        <w:spacing w:before="450" w:after="450" w:line="312" w:lineRule="auto"/>
      </w:pPr>
      <w:r>
        <w:rPr>
          <w:rFonts w:ascii="宋体" w:hAnsi="宋体" w:eastAsia="宋体" w:cs="宋体"/>
          <w:color w:val="000"/>
          <w:sz w:val="28"/>
          <w:szCs w:val="28"/>
        </w:rPr>
        <w:t xml:space="preserve">文化市场行政执法工作总结和工作思路</w:t>
      </w:r>
    </w:p>
    <w:p>
      <w:pPr>
        <w:ind w:left="0" w:right="0" w:firstLine="560"/>
        <w:spacing w:before="450" w:after="450" w:line="312" w:lineRule="auto"/>
      </w:pPr>
      <w:r>
        <w:rPr>
          <w:rFonts w:ascii="宋体" w:hAnsi="宋体" w:eastAsia="宋体" w:cs="宋体"/>
          <w:color w:val="000"/>
          <w:sz w:val="28"/>
          <w:szCs w:val="28"/>
        </w:rPr>
        <w:t xml:space="preserve">统计局2024年行政执法工作总结</w:t>
      </w:r>
    </w:p>
    <w:p>
      <w:pPr>
        <w:ind w:left="0" w:right="0" w:firstLine="560"/>
        <w:spacing w:before="450" w:after="450" w:line="312" w:lineRule="auto"/>
      </w:pPr>
      <w:r>
        <w:rPr>
          <w:rFonts w:ascii="宋体" w:hAnsi="宋体" w:eastAsia="宋体" w:cs="宋体"/>
          <w:color w:val="000"/>
          <w:sz w:val="28"/>
          <w:szCs w:val="28"/>
        </w:rPr>
        <w:t xml:space="preserve">药监局行政执法工作总结范文</w:t>
      </w:r>
    </w:p>
    <w:p>
      <w:pPr>
        <w:ind w:left="0" w:right="0" w:firstLine="560"/>
        <w:spacing w:before="450" w:after="450" w:line="312" w:lineRule="auto"/>
      </w:pPr>
      <w:r>
        <w:rPr>
          <w:rFonts w:ascii="宋体" w:hAnsi="宋体" w:eastAsia="宋体" w:cs="宋体"/>
          <w:color w:val="000"/>
          <w:sz w:val="28"/>
          <w:szCs w:val="28"/>
        </w:rPr>
        <w:t xml:space="preserve">药监局2024年行政执法工作总结</w:t>
      </w:r>
    </w:p>
    <w:p>
      <w:pPr>
        <w:ind w:left="0" w:right="0" w:firstLine="560"/>
        <w:spacing w:before="450" w:after="450" w:line="312" w:lineRule="auto"/>
      </w:pPr>
      <w:r>
        <w:rPr>
          <w:rFonts w:ascii="宋体" w:hAnsi="宋体" w:eastAsia="宋体" w:cs="宋体"/>
          <w:color w:val="000"/>
          <w:sz w:val="28"/>
          <w:szCs w:val="28"/>
        </w:rPr>
        <w:t xml:space="preserve">2024年统计局行政执法工作总结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2024-10-20T20:27:05+08:00</dcterms:created>
  <dcterms:modified xsi:type="dcterms:W3CDTF">2024-10-20T20:27:05+08:00</dcterms:modified>
</cp:coreProperties>
</file>

<file path=docProps/custom.xml><?xml version="1.0" encoding="utf-8"?>
<Properties xmlns="http://schemas.openxmlformats.org/officeDocument/2006/custom-properties" xmlns:vt="http://schemas.openxmlformats.org/officeDocument/2006/docPropsVTypes"/>
</file>