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铜陵事业单位：2024年铜陵市事业单位公开招聘工作人员109名公告</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第一篇：铜陵事业单位：2024年铜陵市事业单位公开招聘工作人员109名公告根据《事业单位公开招聘人员暂行规定》(原人事部第6号令)和《安徽省事业单位公开招聘人员暂行办法》(皖人社发〔2024〕78号)文件精神, 经研究，2024年我市将面...</w:t>
      </w:r>
    </w:p>
    <w:p>
      <w:pPr>
        <w:ind w:left="0" w:right="0" w:firstLine="560"/>
        <w:spacing w:before="450" w:after="450" w:line="312" w:lineRule="auto"/>
      </w:pPr>
      <w:r>
        <w:rPr>
          <w:rFonts w:ascii="黑体" w:hAnsi="黑体" w:eastAsia="黑体" w:cs="黑体"/>
          <w:color w:val="000000"/>
          <w:sz w:val="36"/>
          <w:szCs w:val="36"/>
          <w:b w:val="1"/>
          <w:bCs w:val="1"/>
        </w:rPr>
        <w:t xml:space="preserve">第一篇：铜陵事业单位：2024年铜陵市事业单位公开招聘工作人员109名公告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根据《事业单位公开招聘人员暂行规定》(原人事部第6号令)和《安徽省事业单位公开招聘人员暂行办法》(皖人社发〔2024〕78号)文件精神, 经研究，2024年我市将面向社会公开招聘事业单位工作人员109名，现就有关事项公告如下：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2024〕59号文计算，截止时间为2024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报考人员不得报考录用后即构成皖人社发〔2024〕78号文件规定回避关系的招聘岗位。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(http://)等媒体上发布的《铜陵市2024年公开招聘事业单位工作人员公告》和《铜陵市2024年公开招聘事业单位工作人员岗位计划表》。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2024年公开招聘事业单位工作人员报名资格审查表》，上传本人电子照片(近期免冠正面证件照，jpg格式，尺寸为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2024〕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2024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2024年毕业尚未取得学历(学位)证书的人员，可凭学校或省、市教育主管部门出具的书面证明和有关证件材料办理资格复审，至2024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2024年服务期满的“服务基层项目”人员提供证书及相关证明材料的截止时间为2024年9月30日。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印发〈公务员录用体检操作手册(试行)〉有关修订内容的通知》(人社部发〔2024〕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第三篇：铜陵事业单位：关于调整2024年铜陵市公开招聘事业单位工作人员笔试时</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【导读】安徽事业单位招聘网为您提供：铜陵事业单位：关于调整2024年铜陵市公开招聘事业单位工作人员笔试时间公告，欢迎加入安徽事业单位QQ群：119499091。更多信息请关注安徽人事考试网http://wuhu.offcn.com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因2024安徽省省直事业单位公开招聘工作人员统考笔试时间为2024年6月8日，与我市2024年公开招聘事业单位工作人员笔试时间一致。为方便广大考生参考，经研究，现将铜陵市2024年公开招聘事业单位工作人员笔试时间调整为2024年6月7日(周六)上午 8:00—9:30，10:10—11:40，请广大考生相互周知,并严格按笔试准考证上规定的时间、地点参加考试。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2024-07-17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符合报名条件的人员于2024年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2024）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5、年龄计算截止时间为2024年10月31日。以本人档案为准。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6、专业分类按赣人社发〔2024〕86号文件执行。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2、笔试时间、地点详见《准考证》。《准考证》领取时间为2024年11月20至21日，领取地点为井冈山市人才交流中心办公室(市人社局二楼)(8:00-17:00)。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