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个人财务工作总结篇一</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地实际，以更好地做好财务工作为目标，进一步明确各会计人员地岗位职责，真正发挥核算、监督、管理地职能。加强会计人员地业务培训,注重工作效率，提高会计人员地整体核算水平，引导财务人员加强税收政策法规地研究和学习，加强与税务部门各项工作地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地基础上，根据集团公司财务核算地新要求，进一步健全和完善财务管理制度，严格财务人员核算管理，制定完善地内部财务规章制度，使财务工作有一个更加规范、完善地制度环境。加强对票务、现金地监管力度，堵住漏洞，保证资金安全，定期对各子公司各项财务工作进行自检，尽量减少财务工作地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地职业品质，严谨工作作风，严守工作纪律，坚持原则，秉公办事，当好家理好财，努力提高工作效率和工作质量。全面、细致、及时地为领导及相关部门提供翔实信息，为领导决策提供可靠依据，为集团公司发展做出应有地贡献。</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个人财务工作总结篇二</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在施工现场，要确保一个工程能够保质、保量地完成，不但要有一定的技术之长，还须与下面的施工工人能打成一片;工作中，与工人们相互交流、相互尊重，赢得工人们的信任，这样才能使各项施工指令贯彻落实下去 。还要与甲方现场代表、监理建立良好的工作关系，在施工技术方面积极与甲方，监理沟通，听取他们可行性的施工工法，争取现场施工状况得到甲方及监理的满意与认可。作为中化大家庭的一份子不仅要为企业着想，更应该为中化建设做出自己的贡献。所以我严格要求自己、有责任心、上进心。</w:t>
      </w:r>
    </w:p>
    <w:p>
      <w:pPr>
        <w:ind w:left="0" w:right="0" w:firstLine="560"/>
        <w:spacing w:before="450" w:after="450" w:line="312" w:lineRule="auto"/>
      </w:pPr>
      <w:r>
        <w:rPr>
          <w:rFonts w:ascii="宋体" w:hAnsi="宋体" w:eastAsia="宋体" w:cs="宋体"/>
          <w:color w:val="000"/>
          <w:sz w:val="28"/>
          <w:szCs w:val="28"/>
        </w:rPr>
        <w:t xml:space="preserve">一、依法行政工作成效今年以来，市住建局按照市委、市政府决策部署，认真落实市人大常委会专项评议各项要求，发力苏南现代化示范区建设起跑线，城乡建设工作协调推进，依法行政水平全面提升。1.项目建设快中求精。74个项目、185亿元投资的年度目标，是去年的近一倍。面对繁重艰巨的建设任务，住建人不畏难、敢担当，以快为先，以精为魂，克服多种不利因素影响，取得了项目建设阶段成效。截止到7月底，开工项目69个，开工率93%，12个项目基本完工;完成投资101.7亿元，完成率55%。</w:t>
      </w:r>
    </w:p>
    <w:p>
      <w:pPr>
        <w:ind w:left="0" w:right="0" w:firstLine="560"/>
        <w:spacing w:before="450" w:after="450" w:line="312" w:lineRule="auto"/>
      </w:pPr>
      <w:r>
        <w:rPr>
          <w:rFonts w:ascii="宋体" w:hAnsi="宋体" w:eastAsia="宋体" w:cs="宋体"/>
          <w:color w:val="000"/>
          <w:sz w:val="28"/>
          <w:szCs w:val="28"/>
        </w:rPr>
        <w:t xml:space="preserve">一是城区道路项目。集中推进27条道路建设，8条基本竣工，5条主体完工。在施工作业面不足、交通组织困难的不利条件下，中山西路等道路主体完工并开放交通，健康路、双井路、跑马山立交西辅道等“瓶颈路”、“断头路”状况得到改善。南徐新城路网、xx区象山片区道路基本完成，学府路三期、焦山路南段开工建设。xx区二道沟路、润兴路路基基本完成。</w:t>
      </w:r>
    </w:p>
    <w:p>
      <w:pPr>
        <w:ind w:left="0" w:right="0" w:firstLine="560"/>
        <w:spacing w:before="450" w:after="450" w:line="312" w:lineRule="auto"/>
      </w:pPr>
      <w:r>
        <w:rPr>
          <w:rFonts w:ascii="宋体" w:hAnsi="宋体" w:eastAsia="宋体" w:cs="宋体"/>
          <w:color w:val="000"/>
          <w:sz w:val="28"/>
          <w:szCs w:val="28"/>
        </w:rPr>
        <w:t xml:space="preserve">二是利民惠民项目。太古山旧城改造快速推进，“协信太古城”开工建设。全市安置房在建503万平方米，竣工11万平方米，安置9534套;保障性安居工程新开工14639套，占省政府下达任务的123.1%。第一批积水区及街巷整治改造基本完成。</w:t>
      </w:r>
    </w:p>
    <w:p>
      <w:pPr>
        <w:ind w:left="0" w:right="0" w:firstLine="560"/>
        <w:spacing w:before="450" w:after="450" w:line="312" w:lineRule="auto"/>
      </w:pPr>
      <w:r>
        <w:rPr>
          <w:rFonts w:ascii="宋体" w:hAnsi="宋体" w:eastAsia="宋体" w:cs="宋体"/>
          <w:color w:val="000"/>
          <w:sz w:val="28"/>
          <w:szCs w:val="28"/>
        </w:rPr>
        <w:t xml:space="preserve">三是文化载体项目。体育会展中心建成投用，老市政府既有建筑改造、西津渡环云台山项目全面实施，西津音乐厅和西津剧场开工建设。四是村庄环境整治。上半年1833个村庄整治任务全面完成，占全年总量的62.2%，创建“三星级康居乡村”29个，下半年整治任务全面启动。2.融资运作稳中求新。全年160亿元的融资任务，通过抓早、抓实，突破创新、拓展渠道，目前已到位资金136亿元，其中直接融资50亿元，在全省地级市中第三家获得社保基金16亿元，为项目建设提供了有力支撑，融资成本得到有效控制。3.行业发展提档升级。积极培育建筑业龙头企业，完成建筑业总产值230亿元，增幅35%、列全省第一，对地方税收和财政贡献率分别达到21.1%和13.54%。投资近700万元，建成建设工程综合管理信息平台。</w:t>
      </w:r>
    </w:p>
    <w:p>
      <w:pPr>
        <w:ind w:left="0" w:right="0" w:firstLine="560"/>
        <w:spacing w:before="450" w:after="450" w:line="312" w:lineRule="auto"/>
      </w:pPr>
      <w:r>
        <w:rPr>
          <w:rFonts w:ascii="宋体" w:hAnsi="宋体" w:eastAsia="宋体" w:cs="宋体"/>
          <w:color w:val="000"/>
          <w:sz w:val="28"/>
          <w:szCs w:val="28"/>
        </w:rPr>
        <w:t xml:space="preserve">全面实现电子化招投标、网上远程异地评标。建筑工地围挡全面升级，“创文明工地、建精品工程”经验在全省推广，建筑领域安全生产形势平稳可控。新增绿色建筑面积48万平方米。保持房地产市场健康平稳，市区商品住宅投资100亿元，增幅55.9%;合同销售面积111万平方米，增幅63.9%。推行物业管理“重心下移”，主城区街道物业服务中心、社区服务站全面建成。4.法治工作全面深化。将厉行法治作为贯穿全局的要求，坚持学法用法，党委中心组和机关工作人员集中组织学习《江苏省物业管理条例》、《招标投标法实施条例》等新出台的法规、规章。坚持依法行政，建立健全科学民主决策机制和重大行政决策风险评估制度，行政权力事项全部进入“权力阳光运行系统”公开透明运行。规范行政执法行为，359项行政处罚自由裁量权全部对外公示，案件结案率、重大行政处罚案件报备率、领导出庭应诉率均为100%，行政诉讼、行政复议案件无一败诉。</w:t>
      </w:r>
    </w:p>
    <w:p>
      <w:pPr>
        <w:ind w:left="0" w:right="0" w:firstLine="560"/>
        <w:spacing w:before="450" w:after="450" w:line="312" w:lineRule="auto"/>
      </w:pPr>
      <w:r>
        <w:rPr>
          <w:rFonts w:ascii="宋体" w:hAnsi="宋体" w:eastAsia="宋体" w:cs="宋体"/>
          <w:color w:val="000"/>
          <w:sz w:val="28"/>
          <w:szCs w:val="28"/>
        </w:rPr>
        <w:t xml:space="preserve">二、办理代表议案和建议、解决热点难点问题的成效把办理人大代表建议和解决群众反映的热点难点问题作为收集民意、汇聚民智、化解民忧的重要途径，始终以群众利益无小事为立足点和出发点，花大力气落实和解决，同时健全长效机制，力求干一件成一件。1.把建议办理的重点放在解决率上。人大代表对城乡建设工作既有期盼，也有思考，今年我局承办的39件代表建议中，17件已列入城乡建设行动计划，充分证明了代表建议的针对性和可操作性强。我们坚持把建议办理作为改进工作、转变作风的重要抓手，认真研究，集中会办，组织“回头看”活动，目前落实解决率达62%。结合丹徒新城水压不足的建议办理，着力加大供水泵站更新改造力度，丹徒新城、大港和谏壁地区供水压力不足的问题从根本上解决，主供水管网爆管问题基本杜绝。</w:t>
      </w:r>
    </w:p>
    <w:p>
      <w:pPr>
        <w:ind w:left="0" w:right="0" w:firstLine="560"/>
        <w:spacing w:before="450" w:after="450" w:line="312" w:lineRule="auto"/>
      </w:pPr>
      <w:r>
        <w:rPr>
          <w:rFonts w:ascii="宋体" w:hAnsi="宋体" w:eastAsia="宋体" w:cs="宋体"/>
          <w:color w:val="000"/>
          <w:sz w:val="28"/>
          <w:szCs w:val="28"/>
        </w:rPr>
        <w:t xml:space="preserve">针对安置房办证难的反映，会同有关部门加快手续办理，特定情况特殊处理，目前具备办证条件的占总入住套数的72%，并明确新竣工安置房在交付使用后3个月内具备办证条件。加大投入、全力推进村庄环境整治的建议是今年唯一的一件议案，我们会同各辖市(区)，加大投入，加快进度，累计完成工作量4.6亿元，同时健全长效机制，取得明显成效。针对部队人员住房保障社会化的问题，会同财政等部门制订方案，正在加快实施。2.把解决群众诉求的标准放在满意率上。坚持有诉必应，着力打造各类投诉统一受理平台，按时办复率、回访满意率100%。针对中心城区多条道路集中施工对环境和市民出行带来的影响，主动与公安交巡警部门对接，优化交通组织，半幅封闭施工，及时洒水降尘，做到工完场地清。</w:t>
      </w:r>
    </w:p>
    <w:p>
      <w:pPr>
        <w:ind w:left="0" w:right="0" w:firstLine="560"/>
        <w:spacing w:before="450" w:after="450" w:line="312" w:lineRule="auto"/>
      </w:pPr>
      <w:r>
        <w:rPr>
          <w:rFonts w:ascii="宋体" w:hAnsi="宋体" w:eastAsia="宋体" w:cs="宋体"/>
          <w:color w:val="000"/>
          <w:sz w:val="28"/>
          <w:szCs w:val="28"/>
        </w:rPr>
        <w:t xml:space="preserve">关于道路改造中保留行道树的建议，已经在中山路、健康路、双井路建设中得到落实。针对居民室内自来水维修难问题，市自来水公司延伸维修服务到户内，受到市民欢迎。针对部分地段积水、窨井盖缺失以及污水外溢问题，主动巡查，发现问题立即解决，市区主要道路窨井都加装了防护网。落实市民提出的在旧城改造中加强文物保护的建议，京口闸遗址、赵棣华故居等文物遗址都制订了完善的保护措施，正在抓紧实施。3.把提升服务的落脚点放在促发展上。开展走百家重点企业、百个城建重点项目的“双百行动”，主动上门送政策、送服务、解难题，建立联系卡制度，累计送出政策汇编1000余册，召开座谈会20次，现场办公解决问题37个，为市重大项目和涉及民生重大问题的7个项目开辟通道，指导15家建筑业企业完成资质升级。</w:t>
      </w:r>
    </w:p>
    <w:p>
      <w:pPr>
        <w:ind w:left="0" w:right="0" w:firstLine="560"/>
        <w:spacing w:before="450" w:after="450" w:line="312" w:lineRule="auto"/>
      </w:pPr>
      <w:r>
        <w:rPr>
          <w:rFonts w:ascii="宋体" w:hAnsi="宋体" w:eastAsia="宋体" w:cs="宋体"/>
          <w:color w:val="000"/>
          <w:sz w:val="28"/>
          <w:szCs w:val="28"/>
        </w:rPr>
        <w:t xml:space="preserve">一是市民群众对城市面貌改善、居住品位提升还有很多期待;苏南现代化示范区建设，我市相对基础较差、任务较重，需要付出更大的努力。</w:t>
      </w:r>
    </w:p>
    <w:p>
      <w:pPr>
        <w:ind w:left="0" w:right="0" w:firstLine="560"/>
        <w:spacing w:before="450" w:after="450" w:line="312" w:lineRule="auto"/>
      </w:pPr>
      <w:r>
        <w:rPr>
          <w:rFonts w:ascii="宋体" w:hAnsi="宋体" w:eastAsia="宋体" w:cs="宋体"/>
          <w:color w:val="000"/>
          <w:sz w:val="28"/>
          <w:szCs w:val="28"/>
        </w:rPr>
        <w:t xml:space="preserve">二是行业建设还需要加快提升，老百姓对安置房的质量、配套以及房产证办理还有很多要求，老小区、安置房小区物业管理还没有完全到位。</w:t>
      </w:r>
    </w:p>
    <w:p>
      <w:pPr>
        <w:ind w:left="0" w:right="0" w:firstLine="560"/>
        <w:spacing w:before="450" w:after="450" w:line="312" w:lineRule="auto"/>
      </w:pPr>
      <w:r>
        <w:rPr>
          <w:rFonts w:ascii="宋体" w:hAnsi="宋体" w:eastAsia="宋体" w:cs="宋体"/>
          <w:color w:val="000"/>
          <w:sz w:val="28"/>
          <w:szCs w:val="28"/>
        </w:rPr>
        <w:t xml:space="preserve">1.确保年度目标任务完成。按照市委六届六次全会要求，全面落实“四大行动计划”，扎实推进苏南现代化示范区建设，目标不变、力度不减，列入40项城建重点工程的17项目高质量、高标准完成，坚决兑现承诺。国庆前以中心城区道路为代表的12项工程集中交付，解放北路、润兴路、学府路三期、焦山路南段年内竣工。确保年内竣工交付安置房175万平方米，安置15457套，年底前全面消除逾期安置，基本建成保障性住房7400套。大力度推进村庄环境整治，9月底完成整治任务，10月份组织自查自纠，11月份迎接省全域验收，确保一次通过。加快建筑业发展，全面完成600亿元总产值年度目标。</w:t>
      </w:r>
    </w:p>
    <w:p>
      <w:pPr>
        <w:ind w:left="0" w:right="0" w:firstLine="560"/>
        <w:spacing w:before="450" w:after="450" w:line="312" w:lineRule="auto"/>
      </w:pPr>
      <w:r>
        <w:rPr>
          <w:rFonts w:ascii="宋体" w:hAnsi="宋体" w:eastAsia="宋体" w:cs="宋体"/>
          <w:color w:val="000"/>
          <w:sz w:val="28"/>
          <w:szCs w:val="28"/>
        </w:rPr>
        <w:t xml:space="preserve">2.强力推进苏南现代化示范区建设。落实行动纲要和推进计划，全力起跑，全力拼抢。针对薄弱区域和环节，加强研究，建立项目储备库，及时开展明年以及后两年城建项目前期工作。在“7+1”旧城区城中村改造的基础上，推动新一轮棚户区改造，尽快完成xx区1000万平方米改造目标。启动城市环境综合整治三年行动计划，解决好群众反映的“脏乱差”问题。</w:t>
      </w:r>
    </w:p>
    <w:p>
      <w:pPr>
        <w:ind w:left="0" w:right="0" w:firstLine="560"/>
        <w:spacing w:before="450" w:after="450" w:line="312" w:lineRule="auto"/>
      </w:pPr>
      <w:r>
        <w:rPr>
          <w:rFonts w:ascii="宋体" w:hAnsi="宋体" w:eastAsia="宋体" w:cs="宋体"/>
          <w:color w:val="000"/>
          <w:sz w:val="28"/>
          <w:szCs w:val="28"/>
        </w:rPr>
        <w:t xml:space="preserve">3.突出抓好民生热点问题解决。通过进一步“回头看”，确保年内代表建议解决率达70%以上。8月份启动白莲巷老小区提升工程，改造第五立面，同步实施经折巷、水陆寺巷改造，改善区域交通“微循环”。结合老小区改造，增加停车位，缓解小区停车难问题。对全市空斗墙房屋分轻重缓急分步实施改造，年内完成2万平方米。加强安置房配套，做到配套设计前置，配套设施与主体工程同步推进，同步交付。</w:t>
      </w:r>
    </w:p>
    <w:p>
      <w:pPr>
        <w:ind w:left="0" w:right="0" w:firstLine="560"/>
        <w:spacing w:before="450" w:after="450" w:line="312" w:lineRule="auto"/>
      </w:pPr>
      <w:r>
        <w:rPr>
          <w:rFonts w:ascii="宋体" w:hAnsi="宋体" w:eastAsia="宋体" w:cs="宋体"/>
          <w:color w:val="000"/>
          <w:sz w:val="28"/>
          <w:szCs w:val="28"/>
        </w:rPr>
        <w:t xml:space="preserve">4.不断强化依法行政能力建设。进一步简政放权，转变职能，推进行政权力阳光运行。加大法制教育培训力度，提升领导干部运用法治思维解决难题的能力和水平。积极推行行政指导、行政调解等工作，多元化排查和化解社会矛盾。加强城建监察执法队伍建设，统一集中执法。各位领导、各位代表，我们将虚心接受市人大常委会的评议意见，主动与各位代表沟通交流，认真落实整改，全面提升依法行政水平，以实际行动迈好苏南现代化示范区建设的第一步，为建设令人向往的现代化山水花园城市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个人财务工作总结篇四</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个人财务工作总结篇五</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2024-09-20T16:27:22+08:00</dcterms:created>
  <dcterms:modified xsi:type="dcterms:W3CDTF">2024-09-20T16:27:22+08:00</dcterms:modified>
</cp:coreProperties>
</file>

<file path=docProps/custom.xml><?xml version="1.0" encoding="utf-8"?>
<Properties xmlns="http://schemas.openxmlformats.org/officeDocument/2006/custom-properties" xmlns:vt="http://schemas.openxmlformats.org/officeDocument/2006/docPropsVTypes"/>
</file>