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最新银行普通员工年终述职报告 银行员工个人年度述职报告(6篇)</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在当下这个社会中，报告的使用成为日常生活的常态，报告具有成文事后性的特点。那么，报告到底怎么写才合适呢？下面是小编带来的优秀报告范文，希望大家能够喜欢!银行普通员工年终述职报告 银行员工个人年度述职报告篇一述职报告主题一般是明晰的，但是，比...</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银行普通员工年终述职报告 银行员工个人年度述职报告篇一</w:t>
      </w:r>
    </w:p>
    <w:p>
      <w:pPr>
        <w:ind w:left="0" w:right="0" w:firstLine="560"/>
        <w:spacing w:before="450" w:after="450" w:line="312" w:lineRule="auto"/>
      </w:pPr>
      <w:r>
        <w:rPr>
          <w:rFonts w:ascii="宋体" w:hAnsi="宋体" w:eastAsia="宋体" w:cs="宋体"/>
          <w:color w:val="000"/>
          <w:sz w:val="28"/>
          <w:szCs w:val="28"/>
        </w:rPr>
        <w:t xml:space="preserve">述职报告主题一般是明晰的，但是，比起一般的事务性公文写作来说主题要集中、新颖、深刻得多，要概括全文内容即对社会组织公务情况的深刻认识及办事意向。下面是小编为大家带来的有关2024关于银行普通员工年终述职报告范文【5篇】，希望大家喜欢。</w:t>
      </w:r>
    </w:p>
    <w:p>
      <w:pPr>
        <w:ind w:left="0" w:right="0" w:firstLine="560"/>
        <w:spacing w:before="450" w:after="450" w:line="312" w:lineRule="auto"/>
      </w:pPr>
      <w:r>
        <w:rPr>
          <w:rFonts w:ascii="宋体" w:hAnsi="宋体" w:eastAsia="宋体" w:cs="宋体"/>
          <w:color w:val="000"/>
          <w:sz w:val="28"/>
          <w:szCs w:val="28"/>
        </w:rPr>
        <w:t xml:space="preserve">银行普通员工年终述职报告【篇一】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_年就过去了，在担任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银行普通员工年终述职报告【篇二】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银行普通员工年终述职报告【篇三】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银行普通员工年终述职报告【篇四】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银行普通员工年终述职报告【篇五】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过去的一年，在分行领导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2024银行普通员工年终述职报告范文【5篇】相关文章：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银行普通员工年终述职报告 银行员工个人年度述职报告篇二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银行普通员工年终述职报告 银行员工个人年度述职报告篇三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_年就过去了，在担任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银行普通员工年终述职报告 银行员工个人年度述职报告篇四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银行普通员工年终述职报告 银行员工个人年度述职报告篇五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过去的一年，在分行领导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银行普通员工年终述职报告 银行员工个人年度述职报告篇六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2024-09-20T19:43:18+08:00</dcterms:created>
  <dcterms:modified xsi:type="dcterms:W3CDTF">2024-09-20T19:43:18+08:00</dcterms:modified>
</cp:coreProperties>
</file>

<file path=docProps/custom.xml><?xml version="1.0" encoding="utf-8"?>
<Properties xmlns="http://schemas.openxmlformats.org/officeDocument/2006/custom-properties" xmlns:vt="http://schemas.openxmlformats.org/officeDocument/2006/docPropsVTypes"/>
</file>