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领导在2024年全县经济形势分析工作推进会议上的讲话[精选五篇]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经济形势分析工作推进会议上的讲话领导在2024年全县经济形势分析工作推进会议上的讲话同志们：根据县委安排，经县人民政府研究，现在召开全县上半年经济形势分析会暨项目工作推进会议，此次会议的主要任务是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领导在2024年全县经济形势分析工作推进会议上的讲话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经县人民政府研究，现在召开全县上半年经济形势分析会暨项目工作推进会议，此次会议的主要任务是进一步贯彻落实全州重点项目工作会议、项目调度工作会议、上半年经济形势分析会议精神，深入分析我县上半年经济运行形势和项目进展情况，安排部署下半年工作，确保圆满完成年度各项指标任务。</w:t>
      </w:r>
    </w:p>
    <w:p>
      <w:pPr>
        <w:ind w:left="0" w:right="0" w:firstLine="560"/>
        <w:spacing w:before="450" w:after="450" w:line="312" w:lineRule="auto"/>
      </w:pPr>
      <w:r>
        <w:rPr>
          <w:rFonts w:ascii="宋体" w:hAnsi="宋体" w:eastAsia="宋体" w:cs="宋体"/>
          <w:color w:val="000"/>
          <w:sz w:val="28"/>
          <w:szCs w:val="28"/>
        </w:rPr>
        <w:t xml:space="preserve">刚才，会上通报了全县上半年经济形势，分别听取了各乡镇及相关部门民间投资、项目工作开展情况的汇报，从通报情况来看，上半年全县经济形势也不容乐观，如地区生产总值、固定资产投资等主要指标还不到年度目标的十分之一，且增速远落后于全州其它三县，固定资产投资连续两个季度未完成州政府下达的目标任务。年初，在县政府全体会议上，县政府与各部门、各乡镇分别签定了年度目标责任书，共签订任务X项，其中，乡镇X项，部门X项。县政府办公室先后采取实地督查、下发督办通知等形式，对任务进行了跟踪落实，从目前来看，普遍存在重项目、轻业务，重安排、轻落实等问题。我们要直面存在的问题和困难，以更加饱满的热情和干劲，迅速行动，奋勇追逐，把落后的工作弥补回来。下面，我再讲两个方面意见。</w:t>
      </w:r>
    </w:p>
    <w:p>
      <w:pPr>
        <w:ind w:left="0" w:right="0" w:firstLine="560"/>
        <w:spacing w:before="450" w:after="450" w:line="312" w:lineRule="auto"/>
      </w:pPr>
      <w:r>
        <w:rPr>
          <w:rFonts w:ascii="宋体" w:hAnsi="宋体" w:eastAsia="宋体" w:cs="宋体"/>
          <w:color w:val="000"/>
          <w:sz w:val="28"/>
          <w:szCs w:val="28"/>
        </w:rPr>
        <w:t xml:space="preserve">一、清醒认识完成全年各项工作任务重要性和紧迫性</w:t>
      </w:r>
    </w:p>
    <w:p>
      <w:pPr>
        <w:ind w:left="0" w:right="0" w:firstLine="560"/>
        <w:spacing w:before="450" w:after="450" w:line="312" w:lineRule="auto"/>
      </w:pPr>
      <w:r>
        <w:rPr>
          <w:rFonts w:ascii="宋体" w:hAnsi="宋体" w:eastAsia="宋体" w:cs="宋体"/>
          <w:color w:val="000"/>
          <w:sz w:val="28"/>
          <w:szCs w:val="28"/>
        </w:rPr>
        <w:t xml:space="preserve">上半年，全县固定资产投资完成X亿元，同比增长X%，完成年度目标任务的X%，排在全州倒数第一。全县X个项目实际完成投资X亿元，新开工项目投资X亿元。目前，仍有X个在建项目未复工；计划新开工项目X个，实际开工X个，开工率仅为X%。分析原因，我认为还有以下不足。</w:t>
      </w:r>
    </w:p>
    <w:p>
      <w:pPr>
        <w:ind w:left="0" w:right="0" w:firstLine="560"/>
        <w:spacing w:before="450" w:after="450" w:line="312" w:lineRule="auto"/>
      </w:pPr>
      <w:r>
        <w:rPr>
          <w:rFonts w:ascii="宋体" w:hAnsi="宋体" w:eastAsia="宋体" w:cs="宋体"/>
          <w:color w:val="000"/>
          <w:sz w:val="28"/>
          <w:szCs w:val="28"/>
        </w:rPr>
        <w:t xml:space="preserve">（一）思想上认识不到位。一是缺乏担当意识，对自身责任认识不够，总是以困难为借口，讲客观条件推脱责任，遇到问题责任上交，逼得不紧工作就推进缓慢。二是对项目建设的重要性认识不够，仅把项目工作作为乡镇或单位的一项具体工作，而没有当作推进X发展的重要抓手去重视。三是对县委、县政府的重大决策部署认识不够，没有将项目建设摆在事关全县发展大局的角度来落实。四是对经济社会指标完成情况不重视，敏感度不高。我县上半年GDP下降X%，主要是三产下滑X%造成的，原因是非营利性服务业下降，其它指标虽然都有增长，但与全年任务差距太大。</w:t>
      </w:r>
    </w:p>
    <w:p>
      <w:pPr>
        <w:ind w:left="0" w:right="0" w:firstLine="560"/>
        <w:spacing w:before="450" w:after="450" w:line="312" w:lineRule="auto"/>
      </w:pPr>
      <w:r>
        <w:rPr>
          <w:rFonts w:ascii="宋体" w:hAnsi="宋体" w:eastAsia="宋体" w:cs="宋体"/>
          <w:color w:val="000"/>
          <w:sz w:val="28"/>
          <w:szCs w:val="28"/>
        </w:rPr>
        <w:t xml:space="preserve">（二）具体工作中措施不得力。一是前期工作不到位。年初，县政府召开了全县项目前期工作推进会议，县政府对项目前期工作作了详细安排部署，但项目前期工作仍然滞后，存在部分单位对项目的前期规划、选址、方案设计及项目实施研究得不深，多方面筹措项目前期费办法不多，超前主动谋划和衔接项目意识不强等等，致使项目前期工作较为缓慢。二是征地拆迁制约。在元月份召开的项目前期工作推进会暨项目攻坚年“百日攻坚”活动启动大会上，着重对中项目开复工、征地拆迁、项目质量、资金监管等做了重大安排部署。但是从目前来看，县城团结路加油站、县政府应急避险避难场所、民贸小区、老政府家属区、有机园区、麦秀镇市政建设等项目仍未完成拆迁任务，成为今年工作任务难啃的“硬骨头”。三是建设合力不强。一个项目的建设仅仅通过建设单位努力难以顺利完成，需要国土、住建、发改、水利、环保、乡镇等相关部门的密切配合。而在建设中往往存在建设单位思想不够重视，有畏难情绪，只强调资金没有到位、政策处理难等客观因素，而自身努力不够；一些工程项目负责人和负责单位的投入精力有限，施工计划安排不合理，未能监督施工单位按照进度实施；一些部门与部门之间缺乏配合协作，乡镇与项目单位之间的合力不够，人为地阻碍了项目建设。另外，执行中央和省州政策措施不力，也是导致工作难以推进的原因之一。一是有个别责任单位主要负责人或挂钩联系的县级领导，一定程度存在只挂帅不出征，过问少、协调少、解决问题少的现象。二是个别部门和同志在征地拆迁等工作上有畏难情绪，在服务项目等工作上主动作为不够，在打击违法违章问题上执法不严。三是项目外部环境依然不良。如县内部分砂石厂关停，核心区项目落地难，材料价格上涨，施工队普遍反映强烈，阻工现象及材料供应方面也有很大问题。</w:t>
      </w:r>
    </w:p>
    <w:p>
      <w:pPr>
        <w:ind w:left="0" w:right="0" w:firstLine="560"/>
        <w:spacing w:before="450" w:after="450" w:line="312" w:lineRule="auto"/>
      </w:pPr>
      <w:r>
        <w:rPr>
          <w:rFonts w:ascii="宋体" w:hAnsi="宋体" w:eastAsia="宋体" w:cs="宋体"/>
          <w:color w:val="000"/>
          <w:sz w:val="28"/>
          <w:szCs w:val="28"/>
        </w:rPr>
        <w:t xml:space="preserve">二、全力以赴，务必按时完成各项工作任务</w:t>
      </w:r>
    </w:p>
    <w:p>
      <w:pPr>
        <w:ind w:left="0" w:right="0" w:firstLine="560"/>
        <w:spacing w:before="450" w:after="450" w:line="312" w:lineRule="auto"/>
      </w:pPr>
      <w:r>
        <w:rPr>
          <w:rFonts w:ascii="宋体" w:hAnsi="宋体" w:eastAsia="宋体" w:cs="宋体"/>
          <w:color w:val="000"/>
          <w:sz w:val="28"/>
          <w:szCs w:val="28"/>
        </w:rPr>
        <w:t xml:space="preserve">现在快到X月份，施工期仅剩下X个月时间，所以大家要自觉强化责任担当，牢固树立“不破楼兰终不还”的坚强决心，奋力向前，攻坚克难，倒排工期，确保年度固定资产投资任务圆满完成。</w:t>
      </w:r>
    </w:p>
    <w:p>
      <w:pPr>
        <w:ind w:left="0" w:right="0" w:firstLine="560"/>
        <w:spacing w:before="450" w:after="450" w:line="312" w:lineRule="auto"/>
      </w:pPr>
      <w:r>
        <w:rPr>
          <w:rFonts w:ascii="宋体" w:hAnsi="宋体" w:eastAsia="宋体" w:cs="宋体"/>
          <w:color w:val="000"/>
          <w:sz w:val="28"/>
          <w:szCs w:val="28"/>
        </w:rPr>
        <w:t xml:space="preserve">（一）拿出冲劲，以快速度推进项目建设。今天会议结束后，由政府分管领导牵头，尽快做好“四个一”：一是进行一次全面的清底。要对项目的建设情况、制约原因再进行一次全面盘点检查，逐个梳理并查找出项目建设中存在的具体问题。二是开出一剂项目建设复工开工的良方。针对问题和原因，各挂钩联系领导、政府分管领导要亲自挂帅出征，督促各项目责任单位，针对当前未复工和未开工项目，认真梳理存在的问题，制定解决有效措施，于X月X日前报县政府研究。三是开展一轮项目建设决战冲刺的攻坚战。利用半个月的时间，集中力量和精力，狠抓项目建设。请各位政府领导、各责任单位、责任人围绕分管和挂钩项目，深入项目现场进行督战、解决问题，力促项目加快推进、加快录入、加快入库。四是开展一次“依法拆迁周”活动。针对县城团结路加油站、县政府应急避险避难场所、民贸小区、老政府家属区、有机园区、X镇市政建设等未完成拆迁任务的项目，由县经商信息化和住房城乡建设局牵头，县国土资源和环保林业局、县公安局、县司法局、县城市管理局、县法制办等部门配合，泽曲镇和麦秀镇党委政府主动承担拆迁责任，坚持“先易后难”原则，对拆迁困难户逐项排序，利用一周时间，在做好项目涉及牧民思想引导工作的同时，抓紧研究和制定具体措施，以“攻坚拔寨”的决心把“硬骨头”啃下来，确保按时完成拆迁任务。同时，县公安局要依法打击无理阻挠项目施工行为，为项目施工营造良好环境。</w:t>
      </w:r>
    </w:p>
    <w:p>
      <w:pPr>
        <w:ind w:left="0" w:right="0" w:firstLine="560"/>
        <w:spacing w:before="450" w:after="450" w:line="312" w:lineRule="auto"/>
      </w:pPr>
      <w:r>
        <w:rPr>
          <w:rFonts w:ascii="宋体" w:hAnsi="宋体" w:eastAsia="宋体" w:cs="宋体"/>
          <w:color w:val="000"/>
          <w:sz w:val="28"/>
          <w:szCs w:val="28"/>
        </w:rPr>
        <w:t xml:space="preserve">（二）发挥钻劲，以新举措保障项目建设。当前，制约项目建设的“瓶颈”、“短板”已比较清楚，当务之急，要有破解之法、应对之策。在这里，我重点强调一下协调问题。一是紧盯项目开工，夯实推进责任。各单位要全力配合推进落实《X县X年重点项目责任分工一览表》中关于重点项目建设要求，强化责任落实，全力推进项目开工建设，县政府办、县发展和改革局要不定期进行督查检查，适时督促、通报，促进进展缓慢或未开工项目，及时开工建设。二是加强重点项目入统工作。各部门、各单位要尽快适应统计工作新要求，抓好统计调度工作，让统计数据真实反映我县经济社会发展现状，为州委、州政府决策提供数据参考。尤其针对目前投资项目入库难度加大、基层统计力量与任务矛盾突出、统计报表填报质量差等困难，各乡镇、各部门要切实加强与统计部门的沟通衔接工作，在规定时间内完成投资项目申报入统、支撑指标统计等工作任务，确保应报尽报、应统尽统。县建设、国土环保、民政、公安等部门，要尽快组织专人赴县交通部门，开展一次统计工作学习观摩活动。针对监理台帐上报不及时或未报问题，由建设、发改部门负责，强化督促检查，要求监理单位认真履责，坚持监理日志月报制，按照规定时间节点报送监理台帐，对未在规定时间报送的监理单位，要严肃处理。</w:t>
      </w:r>
    </w:p>
    <w:p>
      <w:pPr>
        <w:ind w:left="0" w:right="0" w:firstLine="560"/>
        <w:spacing w:before="450" w:after="450" w:line="312" w:lineRule="auto"/>
      </w:pPr>
      <w:r>
        <w:rPr>
          <w:rFonts w:ascii="宋体" w:hAnsi="宋体" w:eastAsia="宋体" w:cs="宋体"/>
          <w:color w:val="000"/>
          <w:sz w:val="28"/>
          <w:szCs w:val="28"/>
        </w:rPr>
        <w:t xml:space="preserve">（三）锤炼韧劲，以更好作风服务项目建设。推进项目建设，归根到底要落实到具体工作中。各位领导、各乡镇、各部门，一是强化效能服务。要牢固树立大局意识，克服困难，按照时间安排和时序要求，动工新项目、推进慢项目、聚力大项目、突破难项目、建成快项目。同时，强化服务理念，有关部门要开通“绿色通道”，简化程序，限时办结，尽一切努力服务好重点项目。州政府明确提出不能随便叫停项目，各职责单位即是管理单位，又是服务单位，要主动作为，做好县内有合法手续且达到环保要求砂石厂的正常运行和项目施工单位正常拉运材料道路畅通工作。二是强化督查考核。各项目单位要各司其责，实实在在履行职责，把督查工作抓好。这里强调一下，各位副县长，要切实履行联系项目职责，担负好推进建设、协调统筹、解决难题等作用，努力以自身表率行动，以上率下，善始善终，善作善成。由发展和改革局负责，以全县X年所有续建和新建项目进展情况及农民工工资保障金缴纳情况为内容，制作两个项目通报栏，分别放在县委和县政府大楼内部，从X月底开始实行项目月通报制度。强化项目实施单位的责任。当前一些项目之所以推进不快，与一些项目责任单位自身也有关系。为此，我们一方面要尽心尽力提供优质服务，另一方面，也要按照法律规则以及合同规定来推动项目建设，强化农民工工资保证金制度，凡未缴纳保证金的项目，建设部门坚决不能核发施工许可证，财政部门不予拨款，未缴纳保证金的开工项目，将追究项目法人单位责任人责任，从X月份开始，坚持农民工工资保障金缴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第二篇：领导在2024年全市经济形势分析推进会议上的发言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领导在2024年全市经济形势分析推进会议上的发言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各级各部门全面贯彻落实习近平总书记考察X重要讲话精神，大力实施“三高四新”战略，深入开展党史学习教育，凝心聚力抓发展、促改革、惠民生、破难题、防风险，全市经济运行创历史最好水平，实现了时间任务“双过半”和质量效益“双提升”，为“十四五”开好局起好步、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一、关于上半年经济运行情况</w:t>
      </w:r>
    </w:p>
    <w:p>
      <w:pPr>
        <w:ind w:left="0" w:right="0" w:firstLine="560"/>
        <w:spacing w:before="450" w:after="450" w:line="312" w:lineRule="auto"/>
      </w:pPr>
      <w:r>
        <w:rPr>
          <w:rFonts w:ascii="宋体" w:hAnsi="宋体" w:eastAsia="宋体" w:cs="宋体"/>
          <w:color w:val="000"/>
          <w:sz w:val="28"/>
          <w:szCs w:val="28"/>
        </w:rPr>
        <w:t xml:space="preserve">第一，从经济发展质量效益看。一是主要指标高速增长。上半年全市除了城镇居民可支配收入外，其余各项主要指标均保持两位数以上的高速增长，X省长在省政府全会讲话中给予重点点评。1-6月全市GDP增长X%、规模工业增加值增长X%、实际利用内资增长X%，分别高出全省X、X、X个百分点，增速均位居全省第一；税收增长X%、金融机构贷款余额增长X%，分别高出全省X、X个百分点，增速均位居全省第二；固定资产投资增长X%，高出全省X个百分点，增速位居全省第四；社会消费品零售总额增长X%，城乡居民可支配收入分别增长X%、X%。与周边比，除了X市外，多数指标增速高于X市。二是财税量质齐升。实现财政总收入X亿元、地方财政收入X亿元，分别增长X%、X%，税收增速分别高于财政总收入、地方财政收入X、X个百分点。非税收入占比不断下降，较去年同期下降X个百分点，财政收入质量不断提升。税收占GDP比重达到X%，高于全省X个百分点，较去年同期提升X个百分点，提升速度和占比分别位居全省第一、第二位。三是县域经济发展活力增强。X市、X县、X高新区GDP分别增长X%、X%、X%，X市、X高新区规模工业增加值分别增长X%、X%，X市、X固定资产投资分别增长X%、X%、X%、X%，X财政总收入分别增长X%、X%、X%、X%、X%，县域经济快速增长，为全市经济高质量发展贡献了重要力量。</w:t>
      </w:r>
    </w:p>
    <w:p>
      <w:pPr>
        <w:ind w:left="0" w:right="0" w:firstLine="560"/>
        <w:spacing w:before="450" w:after="450" w:line="312" w:lineRule="auto"/>
      </w:pPr>
      <w:r>
        <w:rPr>
          <w:rFonts w:ascii="宋体" w:hAnsi="宋体" w:eastAsia="宋体" w:cs="宋体"/>
          <w:color w:val="000"/>
          <w:sz w:val="28"/>
          <w:szCs w:val="28"/>
        </w:rPr>
        <w:t xml:space="preserve">第二，从拉动经济增长“三驾马车”看。我市经济增长主要靠投资、消费拉动，进出口体量较小，对经济增长影响不大。一方面，投资对稳增长发挥了关键性作用。建立推行“四个一批”重大项目推进机制和市级领导联系帮扶重点项目建设机制，全力推进“十四五”规划项目和省市重点项目建设，集中开工了两批共X个重大项目，总投资X亿元，投资规模进一步扩大，上半年省市重点项目分别完成投资X亿元、X亿元，为计划的X%、X%；投资结构进一步优化，工业技改投资、高新技术产业投资分别增长X%、X%。另一方面，消费对稳增长发挥了基础性作用。随着旅游业复苏、石油价格持续高位运行、居民对汽车需求加大和办公电脑替换，占据限上消费总量X%左右的重点行业保持高速增长，石油及制品消费增长X%、汽车消费增长X%、计算机及其配套产品消费增长X%。</w:t>
      </w:r>
    </w:p>
    <w:p>
      <w:pPr>
        <w:ind w:left="0" w:right="0" w:firstLine="560"/>
        <w:spacing w:before="450" w:after="450" w:line="312" w:lineRule="auto"/>
      </w:pPr>
      <w:r>
        <w:rPr>
          <w:rFonts w:ascii="宋体" w:hAnsi="宋体" w:eastAsia="宋体" w:cs="宋体"/>
          <w:color w:val="000"/>
          <w:sz w:val="28"/>
          <w:szCs w:val="28"/>
        </w:rPr>
        <w:t xml:space="preserve">第三，从支撑经济增长的三大产业看。一是农业扩面提质增效。随着农业特色产业不断扩大、农业经营逐步规模化、农业品牌化和销售网络体系健全，1-6月，新增及品改、低改特色产业X万亩，农林牧渔业总产值增长X%，增速为往年的X倍左右。二是传统工业与新兴产业同步发力。传统主导产业酒制造业增长X%、精制茶增长X%、有色金属冶炼和压延加工业增长X%，新兴产业液晶显示屏、半导体光电器件、锂离子电池等高技术类产品产量分别增长X%、X%、X%，推动工业对GDP增长贡献率达到X%。三是旅游业快速恢复。旅游景区景点基础设施服务设施不断完善、旅游产品旅游业态不断丰富、旅游环境不断优化，X景区成功创建国家5A级旅游景区，X和X桥被中宣部命名为全国爱国主义教育示范基地，“X”旅游线路入选全国建党百年红色旅游百条精品线路，“神秘X”已成为全国旅游打卡热点地区，1-6月，全市接待游客X万人次，实现旅游收入X亿元，分别增长X倍、X倍，增速均位居全省第二。</w:t>
      </w:r>
    </w:p>
    <w:p>
      <w:pPr>
        <w:ind w:left="0" w:right="0" w:firstLine="560"/>
        <w:spacing w:before="450" w:after="450" w:line="312" w:lineRule="auto"/>
      </w:pPr>
      <w:r>
        <w:rPr>
          <w:rFonts w:ascii="宋体" w:hAnsi="宋体" w:eastAsia="宋体" w:cs="宋体"/>
          <w:color w:val="000"/>
          <w:sz w:val="28"/>
          <w:szCs w:val="28"/>
        </w:rPr>
        <w:t xml:space="preserve">第四，从推动经济增长的主阵地园区看。大力推进“五好”园区建设，制定了促进“五好”园区建设的系列政策措施，完成对X高新区X项赋权改革，推进园区建设项目免费共享区域评估成果，X高新区创建国家级高新区已列入科技部现场考察名单，X国家农业科技园入选国家农村产业融合发展示范园创建名单。省政府全会通报中全市1-5月新增企业X个，位居全省第五。预计1-6月，全市产业园区实现GDPX亿元，增长X%；实现技工贸总收入X亿元，增长X%；主导产业主营业务收入X亿元，增长X%；上交税金总额X亿元，增长X%；招商引资到位资金X亿元，增长X%。</w:t>
      </w:r>
    </w:p>
    <w:p>
      <w:pPr>
        <w:ind w:left="0" w:right="0" w:firstLine="560"/>
        <w:spacing w:before="450" w:after="450" w:line="312" w:lineRule="auto"/>
      </w:pPr>
      <w:r>
        <w:rPr>
          <w:rFonts w:ascii="宋体" w:hAnsi="宋体" w:eastAsia="宋体" w:cs="宋体"/>
          <w:color w:val="000"/>
          <w:sz w:val="28"/>
          <w:szCs w:val="28"/>
        </w:rPr>
        <w:t xml:space="preserve">第五，从服务经济发展的营商环境看。一方面，助企纾困有力有效。继续发扬去年推动政策落实的行之有效做法，全面兑现优惠政策，出台《X市降低企业运营成本支持实体经济高质量发展若干政策措施》，1-5月，为各类市场主体减税降费X亿元，有效激发了市场主体活力，上半年新增市场主体X万户，总量达到X万户，增长X%。另一方面，营商环境持续优化。大力实施审批服务事项减材料、减时间、减程序、减跑动，企业开办审批时间由X个工作日内压缩至X个工作日内，项目审批时间由X到X个工作日内压缩至X到96个工作日。</w:t>
      </w:r>
    </w:p>
    <w:p>
      <w:pPr>
        <w:ind w:left="0" w:right="0" w:firstLine="560"/>
        <w:spacing w:before="450" w:after="450" w:line="312" w:lineRule="auto"/>
      </w:pPr>
      <w:r>
        <w:rPr>
          <w:rFonts w:ascii="宋体" w:hAnsi="宋体" w:eastAsia="宋体" w:cs="宋体"/>
          <w:color w:val="000"/>
          <w:sz w:val="28"/>
          <w:szCs w:val="28"/>
        </w:rPr>
        <w:t xml:space="preserve">第六，从加强和增进民生福祉看。一是接续推进乡村振兴。继续扛牢精准扶贫首倡地政治责任，出台了巩固拓展脱贫攻坚成果同乡村振兴有效衔接的相关文件，驻村第一书记和工作队派驻实现全覆盖。建立防止返贫动态监测帮扶机制，对X户X人纳入监测帮扶，做到早发现、早干预、早帮扶。二是织密织牢民生保障网。1-6月，累计完成民生支出X亿元，其中对困难群众支出X亿元，切实保障了X万城乡低收入群众、临时困难群众和残疾人的生活。三是办好民生事实。深入开展“我为群众办实事”活动，聚焦群众所需所急所盼，突出办好“五位”民生实事，关爱帮扶“五类”重点人员，出台了《X市城市特殊困难群体帮扶工作实施方案（试行）》，新增安排资金X万元，加大对X万城市特殊困难群众的帮扶力度。统筹做好省定X件、市定X件民生实事，累计办成实事近X万件，惠及群众X万余人。</w:t>
      </w:r>
    </w:p>
    <w:p>
      <w:pPr>
        <w:ind w:left="0" w:right="0" w:firstLine="560"/>
        <w:spacing w:before="450" w:after="450" w:line="312" w:lineRule="auto"/>
      </w:pPr>
      <w:r>
        <w:rPr>
          <w:rFonts w:ascii="宋体" w:hAnsi="宋体" w:eastAsia="宋体" w:cs="宋体"/>
          <w:color w:val="000"/>
          <w:sz w:val="28"/>
          <w:szCs w:val="28"/>
        </w:rPr>
        <w:t xml:space="preserve">第七，从统筹发展与安全看。一是生态环境持续改善。不折不扣落实习近平总书记等中央领导同志的重要指示批示精神，深入推进生态环境治理，生态环境投资增长X%，一批群众关心的生态问题得到解决。1-6月，全市空气质量优良率X%，X个国省控考核断面Ⅲ类水质达标率为X%，X个集中式饮用水水质达标率100%，国控断面水质监测断面改善幅度全省第一，空气质量位居全省第二。二是政府性债务和金融风险稳定可控。政府性债务较去年同期减少X亿元，债务风险总体可控，未出现还本付息逾期以及其它风险事件。金融机构不良贷款率X%，较年初减少X万元，下降X个百分点，低于X%的监管红线。三是各类风险防范化解有力。统筹抓好防汛抗灾、疫情防控、信访维稳、社会治安等领域风险防范，加强重点行业领域的安全隐患排查整治，成功应对X次强降雨过程，1-6月累计接种疫苗X万剂次，安全生产事故起数、死亡人数分别同比下降X%、X%。严厉打击电信网络诈骗，深入开展社保基金管理防风险、堵漏洞专项整治，社会大局保持和谐稳定。</w:t>
      </w:r>
    </w:p>
    <w:p>
      <w:pPr>
        <w:ind w:left="0" w:right="0" w:firstLine="560"/>
        <w:spacing w:before="450" w:after="450" w:line="312" w:lineRule="auto"/>
      </w:pPr>
      <w:r>
        <w:rPr>
          <w:rFonts w:ascii="宋体" w:hAnsi="宋体" w:eastAsia="宋体" w:cs="宋体"/>
          <w:color w:val="000"/>
          <w:sz w:val="28"/>
          <w:szCs w:val="28"/>
        </w:rPr>
        <w:t xml:space="preserve">虽然上半年全市经济发展取得良好成绩，但我们也要看到，当前全市经济运行仍面临不少困难和挑战，特别是随着去年同期基数提升，实现年初预期目标有压力、有挑战，总体将呈现“前高后稳”的趋势。一是实体经济困难仍然较多。工业受大宗商品价格持续快速上涨，部分企业原材料短缺，加之电解锰企业产能难以有效释放等因素影响，6月份，X个工业大类行业中有X%下降，X家规模工业有X家停产（其中退规X家）、X家产值下降、X家增长较慢。建筑业总产值两年平均下降X%，本地资质建筑业企业仅X家，并且普遍实力较弱，项目竞标、承揽能力不强。服务业X个行业大类有X个行业增速较一季度回落，X家企业有X家停业、X家营业收入下降，个体户门店转让较多。二是内生增长动力仍然不足。投资方面，1-6月增速较一季度回落X个百分点，今年投资增长主要是基数较低，2024年、2024年投资分别下降X%、X%。由于部分项目手续不完备，今年入库新开工项目仅X个，随着高铁配套设施、机场等重大项目完工，新进项目产生投资量需要一个过程，投资增长后劲不足。消费方面，由于限上企业总量少、规模小，销售额仅占全市消费品零售总额的X%左右，远低于全国X%左右、全省X%左右的平均水平，对消费增长拉动力不强，加上部分重点商贸企业改制退规，石油及制品类和汽车消费占限上消费的X%以上，扩消费难度大。三是财政收支平衡压力较大。收入方面，随着易地卷烟入库税收与去年基本持平，后期同期基数提高，财政收入持续增长空间有限。支出方面，今年全市民生支出和政府性债务还本付息需X亿元，各项刚性支出资金量大，财政收支矛盾仍然突出。四是县域经济发展不平衡。有X个县GDP、X个县市区地方财政收入、X个县规模工业增加值、X个县区投资、X个县消费低于全市平均水平，高低之差分别达到X、X、X、X、X个百分点，县域经济发展存在差距。</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各级各部门要以学习贯彻习近平总书记“七一”重要讲话精神为强劲动力，坚持目标、问题和结果导向，加强经济运行调度、监测、分析，补齐短板、锻造长板，严防指标大起大落，以月保季、以季保年，确保完成全年目标任务。??</w:t>
      </w:r>
    </w:p>
    <w:p>
      <w:pPr>
        <w:ind w:left="0" w:right="0" w:firstLine="560"/>
        <w:spacing w:before="450" w:after="450" w:line="312" w:lineRule="auto"/>
      </w:pPr>
      <w:r>
        <w:rPr>
          <w:rFonts w:ascii="宋体" w:hAnsi="宋体" w:eastAsia="宋体" w:cs="宋体"/>
          <w:color w:val="000"/>
          <w:sz w:val="28"/>
          <w:szCs w:val="28"/>
        </w:rPr>
        <w:t xml:space="preserve">第一，要抓项目扩投资。要用好重大项目推进“四个一批”机制，落实好“月专报、季通报”制度，聚焦在建项目抓推进、前期项目抓开工、竣工项目抓投产，加快推进省市重点、中央预算内投资项目、政府债券项目、亚行贷款项目、集中开工项目建设，确保张吉怀高铁X段等配套站场、道路建设按时完工，争取形成更多实物量。要切实发挥领导联系重点项目作用，及时协调解决项目建设中存在的问题，对于确实因客观原因无法年内开工的、建设任务分配不合理的省重点建设项目，抓紧同省市相关部门、省重点办汇报衔接，争取工作主动，确保考核不扣分、少扣分。要针对上级支持的重点领域、主要方向，打好提前量，确保在项目申报时有项目可报、有竞争力，同时，要跟踪好已申报项目，力争获得更多资金支持，确保全年争取预算内资金增长X%、到位专项债券资金不低于X亿元。</w:t>
      </w:r>
    </w:p>
    <w:p>
      <w:pPr>
        <w:ind w:left="0" w:right="0" w:firstLine="560"/>
        <w:spacing w:before="450" w:after="450" w:line="312" w:lineRule="auto"/>
      </w:pPr>
      <w:r>
        <w:rPr>
          <w:rFonts w:ascii="宋体" w:hAnsi="宋体" w:eastAsia="宋体" w:cs="宋体"/>
          <w:color w:val="000"/>
          <w:sz w:val="28"/>
          <w:szCs w:val="28"/>
        </w:rPr>
        <w:t xml:space="preserve">第二，要抓消费激活力。要抓住暑期和下半年是旅游黄金期的机遇，积极创造消费热点，借助高铁开通、暑假、暑期集中休假、国庆等重大活动或节假日，加大宣传力度，推出一批特色化、主题化、精品化旅游新产品新业态，吸引更多游客来市旅游观光、购物消费。要鼓励行业协会、企业举办展会活动，激发消费活力。从过来在X举办的这类活动看，2024年12月份房交会成交金额X亿元，实现税收X亿元；今年4月份春季车展销售额X亿元，实现税收X万元。不仅有利于改善居民生活条件，而且还推动经济增长，增加财政收入。要抓好农产品销售，发挥好产销联盟作用，用好直播带货、电商等网络平台，多渠道拓展农产品销路，让特色农产品卖出好价钱，有效增加农民收入，提升消费能力。??</w:t>
      </w:r>
    </w:p>
    <w:p>
      <w:pPr>
        <w:ind w:left="0" w:right="0" w:firstLine="560"/>
        <w:spacing w:before="450" w:after="450" w:line="312" w:lineRule="auto"/>
      </w:pPr>
      <w:r>
        <w:rPr>
          <w:rFonts w:ascii="宋体" w:hAnsi="宋体" w:eastAsia="宋体" w:cs="宋体"/>
          <w:color w:val="000"/>
          <w:sz w:val="28"/>
          <w:szCs w:val="28"/>
        </w:rPr>
        <w:t xml:space="preserve">第三，要抓入规强支撑。要健全个转企、小升规、新建入规推进机制，稳定现有的“四上”企业不退出，抓好符合条件的企业“入规入统”，做到不漏统、不误统，为经济增长提供坚实支撑。要认真研究总部经济、线上销售“入规入统”政策，我们很多建筑业企业、医药连锁店、大型商场超市、快递物流企业等，总部都在外地，在我市产生的投资、消费都纳入外地统计，各职能部门和统计部门要加强研究，千方百计把产值和税收留在当地、数据体现在当地，确保今年完成X家“四上”企业任务。</w:t>
      </w:r>
    </w:p>
    <w:p>
      <w:pPr>
        <w:ind w:left="0" w:right="0" w:firstLine="560"/>
        <w:spacing w:before="450" w:after="450" w:line="312" w:lineRule="auto"/>
      </w:pPr>
      <w:r>
        <w:rPr>
          <w:rFonts w:ascii="宋体" w:hAnsi="宋体" w:eastAsia="宋体" w:cs="宋体"/>
          <w:color w:val="000"/>
          <w:sz w:val="28"/>
          <w:szCs w:val="28"/>
        </w:rPr>
        <w:t xml:space="preserve">第四，要抓民生增福祉。要弘扬伟大脱贫攻坚精神，围绕建设脱贫地区乡村振兴先行示范区的目标，做实做好“三个衔接”“三个加强”，大力实施“六大行动”，突出抓好X个重点帮扶村和X个示范村工作，坚决守住不发生规模性返贫底线，抓好推进乡村振兴。要做好村庄规划编制，结合传统村落集中连片保护利用示范市建设，加强村庄建设和管理，统筹抓好农村人居环境整治、严禁乱占耕地建房、农村“厕所革命”等工作，持续改善农村人居环境。要高质量办好省定市定民生实事，扎实开展“我为群众办实事”实践活动，长短结合、以点带面解决好“五位”以及教育、食品安全、老旧小区改造、公共安全等群众急难愁盼问题。</w:t>
      </w:r>
    </w:p>
    <w:p>
      <w:pPr>
        <w:ind w:left="0" w:right="0" w:firstLine="560"/>
        <w:spacing w:before="450" w:after="450" w:line="312" w:lineRule="auto"/>
      </w:pPr>
      <w:r>
        <w:rPr>
          <w:rFonts w:ascii="宋体" w:hAnsi="宋体" w:eastAsia="宋体" w:cs="宋体"/>
          <w:color w:val="000"/>
          <w:sz w:val="28"/>
          <w:szCs w:val="28"/>
        </w:rPr>
        <w:t xml:space="preserve">第五，要抓整改优生态。要抓紧抓实中央、省生态环保督察及其“回头看”交办、反馈问题和“夏季攻势”问题整改，加快推进“四废”问题整治、锰污染治理、尾矿库治理和垃圾焚烧发电工程建设，把握好9月30日、12月30日两个重要时间节点，对于整改较慢问题，采取切实有力举措，确保按时保质完成“净气、降碳、强生态，增水、固土、防风险”目标。要加快整改完成项目的验收销号，做到完成一个、验收一个、销号一个。要对已整改完成问题，全面开展回头看，严防问题反弹。</w:t>
      </w:r>
    </w:p>
    <w:p>
      <w:pPr>
        <w:ind w:left="0" w:right="0" w:firstLine="560"/>
        <w:spacing w:before="450" w:after="450" w:line="312" w:lineRule="auto"/>
      </w:pPr>
      <w:r>
        <w:rPr>
          <w:rFonts w:ascii="宋体" w:hAnsi="宋体" w:eastAsia="宋体" w:cs="宋体"/>
          <w:color w:val="000"/>
          <w:sz w:val="28"/>
          <w:szCs w:val="28"/>
        </w:rPr>
        <w:t xml:space="preserve">第六，要抓安全守底线。要对2024年隐性债务和其他需要关注的债务还本付息情况进行全面梳理，及早细化偿债安排，按照“一县一方、一年一案、一债一策”的要求，明确到具体时间，细化到具体措施，确保红线不碰、底线不破，确保不发生区域性系统性风险。要突出抓好重点行业重点领域的排查整治，以及中小学生暑期溺水等重点时段、重点人群安全问题，确保X处重大隐患X%整改管控到位，将各类安全隐患消灭在萌芽状态，守住安全生产底线。要时刻绷紧疫情防控这根弦，抓实常态化疫情防控各项措施，积极组织尚未接种疫苗的群众接种，加快构建免疫屏障。</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让我们更加紧密地团结在以习近平同志为核心的党中央周围，在省委省政府和市委的坚强领导下，解放思想、抢抓机遇，锐意进取、担当实干，扎实做好下半年工作，为实施“三高四新”战略，建设现代化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2024-10-17T00:29:15+08:00</dcterms:created>
  <dcterms:modified xsi:type="dcterms:W3CDTF">2024-10-17T00:29:15+08:00</dcterms:modified>
</cp:coreProperties>
</file>

<file path=docProps/custom.xml><?xml version="1.0" encoding="utf-8"?>
<Properties xmlns="http://schemas.openxmlformats.org/officeDocument/2006/custom-properties" xmlns:vt="http://schemas.openxmlformats.org/officeDocument/2006/docPropsVTypes"/>
</file>