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2024年办公室主任和财务出纳述职报告的区别(5篇)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办公室主任和财务出纳述职报告的区别篇一一、爱岗敬业、坚持原则，树立良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办公室主任和财务出纳述职报告的区别篇一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办公室主任和财务出纳述职报告的区别篇二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年新入网的面积进行核算，传递，准确计算应收的工程建设资金，保证资金的及时收取;配合工程科、技术科对20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办公室主任和财务出纳述职报告的区别篇三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办公室主任和财务出纳述职报告的区别篇四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认真学习党的“十九大”精神。通过认真研读、冷静思考，使我充分理解了_是我们党立党之本、执政之基、力量之源的深刻内涵;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影响及国家政策规定_期间减免行政事业性收费的严峻形势下，经过系统上下广大干部职工的共同努力，全系统共完成各项收入_万元，完成年度预算收入的%，超额完成年度预算收入万元，再创历史最高水平。其中：行政性收费完成_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_局机关的收支预算具有十分重要的意义。为此，在20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为改善机关办公条件，经过局领导和大家的共同努力，_局机关办公楼于20_年正式动工兴建了。办公楼的正式动工兴建，需要大量的资金投入，同时，由于政策性增资又需要大量资金，因此，经费显得十分紧张。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_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_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_局领导的充分肯定和高度赞扬，并专门在_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年度《会计法》执行情况检查;三是进行了建筑工程招投标和重大资金项目开支情况专项检查;四是为系统_个会计核算单位换发了罚没许可证正本_个、付本个;五是会同办公室收取职工购房款万元;六是为市局机关和_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们处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办公室主任和财务出纳述职报告的区别篇五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__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3、科学管理人员队伍，为有效调动工作积极性，强化服务意识，我们将对窗口收费人员进行绩效考核，依据工作量、病人满意度、日常工作表现等量化指标制定一系列绩效考评制度，考核结果与科室绩</w:t>
      </w:r>
    </w:p>
    <w:p>
      <w:pPr>
        <w:ind w:left="0" w:right="0" w:firstLine="560"/>
        <w:spacing w:before="450" w:after="450" w:line="312" w:lineRule="auto"/>
      </w:pPr>
      <w:r>
        <w:rPr>
          <w:rFonts w:ascii="宋体" w:hAnsi="宋体" w:eastAsia="宋体" w:cs="宋体"/>
          <w:color w:val="000"/>
          <w:sz w:val="28"/>
          <w:szCs w:val="28"/>
        </w:rPr>
        <w:t xml:space="preserve">效分配挂钩。</w:t>
      </w:r>
    </w:p>
    <w:p>
      <w:pPr>
        <w:ind w:left="0" w:right="0" w:firstLine="560"/>
        <w:spacing w:before="450" w:after="450" w:line="312" w:lineRule="auto"/>
      </w:pPr>
      <w:r>
        <w:rPr>
          <w:rFonts w:ascii="宋体" w:hAnsi="宋体" w:eastAsia="宋体" w:cs="宋体"/>
          <w:color w:val="000"/>
          <w:sz w:val="28"/>
          <w:szCs w:val="28"/>
        </w:rPr>
        <w:t xml:space="preserve">_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2024-10-06T08:13:54+08:00</dcterms:created>
  <dcterms:modified xsi:type="dcterms:W3CDTF">2024-10-06T08:13:54+08:00</dcterms:modified>
</cp:coreProperties>
</file>

<file path=docProps/custom.xml><?xml version="1.0" encoding="utf-8"?>
<Properties xmlns="http://schemas.openxmlformats.org/officeDocument/2006/custom-properties" xmlns:vt="http://schemas.openxmlformats.org/officeDocument/2006/docPropsVTypes"/>
</file>