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2024年搞笑版婚礼主持词(十二篇)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搞笑版婚礼主持词篇一好了，现在请小两口站在老两口的旁边，摄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搞笑版婚礼主持词篇一</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搞笑版婚礼主持词篇二</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搞笑版婚礼主持词篇三</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搞笑版婚礼主持词篇四</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张振兵和崔彩虹的结合可以说是骑士骑俊马，蜜蜂采鲜花，大葱沾大酱，虾仁儿炒东瓜。展望20xx年，中国至少要发生两件大事，第一件大事是召开党的xx届大会，第二件大事就是要再造一个小张振兵。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搞笑版婚礼主持词篇六</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搞笑版婚礼主持词篇七</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搞笑版婚礼主持词篇八</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搞笑版婚礼主持词篇九</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搞笑版婚礼主持词篇十</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今天是公元20xx年xx月xx日，农历xx月xx日，xx月吉祥日，美满婚姻今日成。让我们再一次热烈鼓掌。今天是结婚的黄道吉日，是个良辰吉日，是个大吉大利吉祥喜庆的日子。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黑体" w:hAnsi="黑体" w:eastAsia="黑体" w:cs="黑体"/>
          <w:color w:val="000000"/>
          <w:sz w:val="34"/>
          <w:szCs w:val="34"/>
          <w:b w:val="1"/>
          <w:bCs w:val="1"/>
        </w:rPr>
        <w:t xml:space="preserve">搞笑版婚礼主持词篇十二</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2024-10-05T17:23:42+08:00</dcterms:created>
  <dcterms:modified xsi:type="dcterms:W3CDTF">2024-10-05T17:23:42+08:00</dcterms:modified>
</cp:coreProperties>
</file>

<file path=docProps/custom.xml><?xml version="1.0" encoding="utf-8"?>
<Properties xmlns="http://schemas.openxmlformats.org/officeDocument/2006/custom-properties" xmlns:vt="http://schemas.openxmlformats.org/officeDocument/2006/docPropsVTypes"/>
</file>