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2024年《谈治国理政》第四卷监狱干部个人学习感想范文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2024年《谈治国理政》第四卷监狱干部个人学习感想范文一2024年《谈治国理政》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2024年《谈治国理政》第四卷监狱干部个人学习感想范文一</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2024年《谈治国理政》第四卷监狱干部个人学习感想范文二</w:t>
      </w:r>
    </w:p>
    <w:p>
      <w:pPr>
        <w:ind w:left="0" w:right="0" w:firstLine="560"/>
        <w:spacing w:before="450" w:after="450" w:line="312" w:lineRule="auto"/>
      </w:pPr>
      <w:r>
        <w:rPr>
          <w:rFonts w:ascii="宋体" w:hAnsi="宋体" w:eastAsia="宋体" w:cs="宋体"/>
          <w:color w:val="000"/>
          <w:sz w:val="28"/>
          <w:szCs w:val="28"/>
        </w:rPr>
        <w:t xml:space="preserve">通过此次专题辅导的学习，自己深感责任重大，使命光荣，要时刻不忘习近平总书记重托，要把《习近平谈治国理政》第四卷作为工作中的重大政治任务，深刻体会到自己要以习近平总书记的好学生的身份来学习，做习近平新时代中国特色社会主义思想的坚定信仰者和忠实实践者。自己要以“强国有我”的使命感来学习，做中华民族伟大复兴的积极建设者。自己要以共产党员、人民警察的身份来对深入学习，做新时代人民的公仆、共和国的忠诚卫士。</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2024年《谈治国理政》第四卷监狱干部个人学习感想范文三</w:t>
      </w:r>
    </w:p>
    <w:p>
      <w:pPr>
        <w:ind w:left="0" w:right="0" w:firstLine="560"/>
        <w:spacing w:before="450" w:after="450" w:line="312" w:lineRule="auto"/>
      </w:pPr>
      <w:r>
        <w:rPr>
          <w:rFonts w:ascii="宋体" w:hAnsi="宋体" w:eastAsia="宋体" w:cs="宋体"/>
          <w:color w:val="000"/>
          <w:sz w:val="28"/>
          <w:szCs w:val="28"/>
        </w:rPr>
        <w:t xml:space="preserve">《习近平谈治国理政》第四卷发行以后，按照监狱党委统一安排，我认真、深入地对第四卷内容进行了学习，并与自身工作相结合，越学越有信心，越学越有压力，越学越有干劲。党的十八大以来，习近平总书记对纪检监察工作给予了充分肯定，同时对纪检监察机关和纪检监察干部寄予厚望，期望越高，要求越严，标准越高。习近平总书记对纪检监察干部的要求比其他公职人员的要求更高、更严，充分体现了以习近平同志为核心的党中央对纪检监察机关和纪检监察干部的信任、信心。</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2024年《谈治国理政》第四卷监狱干部个人学习感想范文四</w:t>
      </w:r>
    </w:p>
    <w:p>
      <w:pPr>
        <w:ind w:left="0" w:right="0" w:firstLine="560"/>
        <w:spacing w:before="450" w:after="450" w:line="312" w:lineRule="auto"/>
      </w:pPr>
      <w:r>
        <w:rPr>
          <w:rFonts w:ascii="宋体" w:hAnsi="宋体" w:eastAsia="宋体" w:cs="宋体"/>
          <w:color w:val="000"/>
          <w:sz w:val="28"/>
          <w:szCs w:val="28"/>
        </w:rPr>
        <w:t xml:space="preserve">在监区组织学习了《习近平谈治国理政》第四卷之后，我本人很受启发。我们必须做到“即不变又要变”、“以不变应万变”。“不变”即：一是xx监狱文明单位的文化传承不能变。二是理想信念、党性修养和先锋模范作用不能变。三是监狱警察政治属性和优良作风不能变。“应万变”即：一是社会变。二是工作环境变。三是自身变。作为xx监狱人，要顺应时代潮流，审时度势，对自身做出提升性的改变。</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2024年《谈治国理政》第四卷监狱干部个人学习感想范文五</w:t>
      </w:r>
    </w:p>
    <w:p>
      <w:pPr>
        <w:ind w:left="0" w:right="0" w:firstLine="560"/>
        <w:spacing w:before="450" w:after="450" w:line="312" w:lineRule="auto"/>
      </w:pPr>
      <w:r>
        <w:rPr>
          <w:rFonts w:ascii="宋体" w:hAnsi="宋体" w:eastAsia="宋体" w:cs="宋体"/>
          <w:color w:val="000"/>
          <w:sz w:val="28"/>
          <w:szCs w:val="28"/>
        </w:rPr>
        <w:t xml:space="preserve">按照监狱党委理论学习中心组学习计划要求，我认真学习了《习近平谈治国理政》第四卷，深刻认识到第四卷是用习近平新时代中国特色社会主义思想武装全党、教育人民的一项重大政治任务。对党员干部来说，这是筑牢理想信念、提高理论素养、增强政治能力的重要途径。对普通群众来说，这本书也是帮助大家了解当前国事、把握发展大势、增强时势洞察力的一本案头好书。只要原原本本地读，认认真真地读，必然开卷有益，大有裨益。</w:t>
      </w:r>
    </w:p>
    <w:p>
      <w:pPr>
        <w:ind w:left="0" w:right="0" w:firstLine="560"/>
        <w:spacing w:before="450" w:after="450" w:line="312" w:lineRule="auto"/>
      </w:pPr>
      <w:r>
        <w:rPr>
          <w:rFonts w:ascii="黑体" w:hAnsi="黑体" w:eastAsia="黑体" w:cs="黑体"/>
          <w:color w:val="000000"/>
          <w:sz w:val="34"/>
          <w:szCs w:val="34"/>
          <w:b w:val="1"/>
          <w:bCs w:val="1"/>
        </w:rPr>
        <w:t xml:space="preserve">2024年《谈治国理政》第四卷监狱干部个人学习感想范文六</w:t>
      </w:r>
    </w:p>
    <w:p>
      <w:pPr>
        <w:ind w:left="0" w:right="0" w:firstLine="560"/>
        <w:spacing w:before="450" w:after="450" w:line="312" w:lineRule="auto"/>
      </w:pPr>
      <w:r>
        <w:rPr>
          <w:rFonts w:ascii="宋体" w:hAnsi="宋体" w:eastAsia="宋体" w:cs="宋体"/>
          <w:color w:val="000"/>
          <w:sz w:val="28"/>
          <w:szCs w:val="28"/>
        </w:rPr>
        <w:t xml:space="preserve">要深入学习贯彻《习近平谈治国理政》第四卷，这一我们党和国家未来发展的基本遵循和行动指南，作为一名党员和监狱人民警察，在任何时候都要坚持党的领导，保持对党的绝对忠诚，坚决拥护“两个确立”，增强“四个意识”，坚定“四个自信”，做到“两个维护”，提高政治站位，增强忧患意识，以守土有责、守土负责、守土尽责的责任意识，忠诚履职尽责，坚决确保监狱绝对安全稳定，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【2024年《谈治国理政》第四卷监狱干部个人学习感想范文】相关推荐文章:</w:t>
      </w:r>
    </w:p>
    <w:p>
      <w:pPr>
        <w:ind w:left="0" w:right="0" w:firstLine="560"/>
        <w:spacing w:before="450" w:after="450" w:line="312" w:lineRule="auto"/>
      </w:pPr>
      <w:r>
        <w:rPr>
          <w:rFonts w:ascii="宋体" w:hAnsi="宋体" w:eastAsia="宋体" w:cs="宋体"/>
          <w:color w:val="000"/>
          <w:sz w:val="28"/>
          <w:szCs w:val="28"/>
        </w:rPr>
        <w:t xml:space="preserve">2024年《谈治国理政》第四卷宣讲稿范范文</w:t>
      </w:r>
    </w:p>
    <w:p>
      <w:pPr>
        <w:ind w:left="0" w:right="0" w:firstLine="560"/>
        <w:spacing w:before="450" w:after="450" w:line="312" w:lineRule="auto"/>
      </w:pPr>
      <w:r>
        <w:rPr>
          <w:rFonts w:ascii="宋体" w:hAnsi="宋体" w:eastAsia="宋体" w:cs="宋体"/>
          <w:color w:val="000"/>
          <w:sz w:val="28"/>
          <w:szCs w:val="28"/>
        </w:rPr>
        <w:t xml:space="preserve">谈治国理政读书心得范文精选五篇</w:t>
      </w:r>
    </w:p>
    <w:p>
      <w:pPr>
        <w:ind w:left="0" w:right="0" w:firstLine="560"/>
        <w:spacing w:before="450" w:after="450" w:line="312" w:lineRule="auto"/>
      </w:pPr>
      <w:r>
        <w:rPr>
          <w:rFonts w:ascii="宋体" w:hAnsi="宋体" w:eastAsia="宋体" w:cs="宋体"/>
          <w:color w:val="000"/>
          <w:sz w:val="28"/>
          <w:szCs w:val="28"/>
        </w:rPr>
        <w:t xml:space="preserve">2024读治国理政心得体会 治国理政乡村振兴心得体会</w:t>
      </w:r>
    </w:p>
    <w:p>
      <w:pPr>
        <w:ind w:left="0" w:right="0" w:firstLine="560"/>
        <w:spacing w:before="450" w:after="450" w:line="312" w:lineRule="auto"/>
      </w:pPr>
      <w:r>
        <w:rPr>
          <w:rFonts w:ascii="宋体" w:hAnsi="宋体" w:eastAsia="宋体" w:cs="宋体"/>
          <w:color w:val="000"/>
          <w:sz w:val="28"/>
          <w:szCs w:val="28"/>
        </w:rPr>
        <w:t xml:space="preserve">关于学习习近平治国理政思想汇报范例精选推荐</w:t>
      </w:r>
    </w:p>
    <w:p>
      <w:pPr>
        <w:ind w:left="0" w:right="0" w:firstLine="560"/>
        <w:spacing w:before="450" w:after="450" w:line="312" w:lineRule="auto"/>
      </w:pPr>
      <w:r>
        <w:rPr>
          <w:rFonts w:ascii="宋体" w:hAnsi="宋体" w:eastAsia="宋体" w:cs="宋体"/>
          <w:color w:val="000"/>
          <w:sz w:val="28"/>
          <w:szCs w:val="28"/>
        </w:rPr>
        <w:t xml:space="preserve">2024最新学习治国理政新理念新思想新战略体会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2024-09-20T16:52:48+08:00</dcterms:created>
  <dcterms:modified xsi:type="dcterms:W3CDTF">2024-09-20T16:52:48+08:00</dcterms:modified>
</cp:coreProperties>
</file>

<file path=docProps/custom.xml><?xml version="1.0" encoding="utf-8"?>
<Properties xmlns="http://schemas.openxmlformats.org/officeDocument/2006/custom-properties" xmlns:vt="http://schemas.openxmlformats.org/officeDocument/2006/docPropsVTypes"/>
</file>