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**镇2024年吸毒人员管控工作方案</w:t>
      </w:r>
      <w:bookmarkEnd w:id="1"/>
    </w:p>
    <w:p>
      <w:pPr>
        <w:jc w:val="center"/>
        <w:spacing w:before="0" w:after="450"/>
      </w:pPr>
      <w:r>
        <w:rPr>
          <w:rFonts w:ascii="Arial" w:hAnsi="Arial" w:eastAsia="Arial" w:cs="Arial"/>
          <w:color w:val="999999"/>
          <w:sz w:val="20"/>
          <w:szCs w:val="20"/>
        </w:rPr>
        <w:t xml:space="preserve">来源：网络  作者：悠然小筑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镇2024年吸毒人员管控工作方案为全面贯彻落实国家禁毒委《关于印发社会面吸毒人员风险分类评估管控办法》,明确每类吸毒人员的管控单位及职责，规范每类吸毒人员的管控工作流程，最大限度地减少吸毒人员因脱失漏管造成的社会危害，制定本实施方案。一...</w:t>
      </w:r>
    </w:p>
    <w:p>
      <w:pPr>
        <w:ind w:left="0" w:right="0" w:firstLine="560"/>
        <w:spacing w:before="450" w:after="450" w:line="312" w:lineRule="auto"/>
      </w:pPr>
      <w:r>
        <w:rPr>
          <w:rFonts w:ascii="宋体" w:hAnsi="宋体" w:eastAsia="宋体" w:cs="宋体"/>
          <w:color w:val="000"/>
          <w:sz w:val="28"/>
          <w:szCs w:val="28"/>
        </w:rPr>
        <w:t xml:space="preserve">**镇2024年吸毒人员管控工作方案</w:t>
      </w:r>
    </w:p>
    <w:p>
      <w:pPr>
        <w:ind w:left="0" w:right="0" w:firstLine="560"/>
        <w:spacing w:before="450" w:after="450" w:line="312" w:lineRule="auto"/>
      </w:pPr>
      <w:r>
        <w:rPr>
          <w:rFonts w:ascii="宋体" w:hAnsi="宋体" w:eastAsia="宋体" w:cs="宋体"/>
          <w:color w:val="000"/>
          <w:sz w:val="28"/>
          <w:szCs w:val="28"/>
        </w:rPr>
        <w:t xml:space="preserve">为全面贯彻落实国家禁毒委《关于印发社会面吸毒人员风险分类评估管控办法》,明确每类吸毒人员的管控单位及职责，规范每类吸毒人员的管控工作流程，最大限度地减少吸毒人员因脱失漏管造成的社会危害，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禁毒法》、《戒毒条例》等法律法规为依据，全面贯彻落实国家、省、市关于禁毒工作的部署要求，进一步规范和加强社会面吸毒人员动态管控工作，完善我镇吸毒人员分类分级管理，切实预防和减少吸毒人员肇事肇祸，降低毒品社会危害，维护社会和谐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完善我镇吸毒人员分类分级管理为目标，坚持“全面排查、突出重点、综合干预”的工作原则，通过禁毒、综治、派出所、司法所、卫生院、社会事务办、人社所等相关职能部门密切协作，禁毒社会组织、村（居）民委员会等相关组织，以及禁毒社会工作者、网格员、吸毒人员家属共同参与，形成吸毒人员分类分级管控工作的整体合力，创新服务管理，增强管控能力，切实杜绝“失控漏管”现象，进一步深入推进我镇禁毒工作。</w:t>
      </w:r>
    </w:p>
    <w:p>
      <w:pPr>
        <w:ind w:left="0" w:right="0" w:firstLine="560"/>
        <w:spacing w:before="450" w:after="450" w:line="312" w:lineRule="auto"/>
      </w:pPr>
      <w:r>
        <w:rPr>
          <w:rFonts w:ascii="宋体" w:hAnsi="宋体" w:eastAsia="宋体" w:cs="宋体"/>
          <w:color w:val="000"/>
          <w:sz w:val="28"/>
          <w:szCs w:val="28"/>
        </w:rPr>
        <w:t xml:space="preserve">1、出所必接：公安机关和禁毒办要规范强制隔离戒毒所的运作流程，依托吸毒人员动态管控系统，实现吸毒人员入所、在所、转所、出所等环节的规范化。禁毒办负责与作出社区戒毒、社区康复决定的公安机关及强制隔离戒毒机关的无缝对接，按照管辖权限到上述机关接回戒毒出所人员。同时，社区民警会同村（居）委员会成员、禁毒社工、网格员和社区医疗卫生人员，依据分类标准，逐一提出分类分级评估意见，审批确定风险类别进行管控。</w:t>
      </w:r>
    </w:p>
    <w:p>
      <w:pPr>
        <w:ind w:left="0" w:right="0" w:firstLine="560"/>
        <w:spacing w:before="450" w:after="450" w:line="312" w:lineRule="auto"/>
      </w:pPr>
      <w:r>
        <w:rPr>
          <w:rFonts w:ascii="宋体" w:hAnsi="宋体" w:eastAsia="宋体" w:cs="宋体"/>
          <w:color w:val="000"/>
          <w:sz w:val="28"/>
          <w:szCs w:val="28"/>
        </w:rPr>
        <w:t xml:space="preserve">2、一人一档：建立社会面吸毒人员分类分级管控档案，精准管控，并由管控地禁毒办按上级禁毒部门管理有关标准建档保存。</w:t>
      </w:r>
    </w:p>
    <w:p>
      <w:pPr>
        <w:ind w:left="0" w:right="0" w:firstLine="560"/>
        <w:spacing w:before="450" w:after="450" w:line="312" w:lineRule="auto"/>
      </w:pPr>
      <w:r>
        <w:rPr>
          <w:rFonts w:ascii="宋体" w:hAnsi="宋体" w:eastAsia="宋体" w:cs="宋体"/>
          <w:color w:val="000"/>
          <w:sz w:val="28"/>
          <w:szCs w:val="28"/>
        </w:rPr>
        <w:t xml:space="preserve">4、定期尿检：由社区民警按照社会面吸毒人员分类分级管控的相关规定，定期对吸毒人员进行尿检，严格落实尿检频率（必要时可以适当增加），及时发现复吸人员，评估风险类别。</w:t>
      </w:r>
    </w:p>
    <w:p>
      <w:pPr>
        <w:ind w:left="0" w:right="0" w:firstLine="560"/>
        <w:spacing w:before="450" w:after="450" w:line="312" w:lineRule="auto"/>
      </w:pPr>
      <w:r>
        <w:rPr>
          <w:rFonts w:ascii="宋体" w:hAnsi="宋体" w:eastAsia="宋体" w:cs="宋体"/>
          <w:color w:val="000"/>
          <w:sz w:val="28"/>
          <w:szCs w:val="28"/>
        </w:rPr>
        <w:t xml:space="preserve">5、帮教谈话：禁毒办要对社会面吸毒人员逐一组建一个由镇干部、村（居）干部、社区民警、禁毒社工、家属组成的“</w:t>
      </w:r>
    </w:p>
    <w:p>
      <w:pPr>
        <w:ind w:left="0" w:right="0" w:firstLine="560"/>
        <w:spacing w:before="450" w:after="450" w:line="312" w:lineRule="auto"/>
      </w:pPr>
      <w:r>
        <w:rPr>
          <w:rFonts w:ascii="宋体" w:hAnsi="宋体" w:eastAsia="宋体" w:cs="宋体"/>
          <w:color w:val="000"/>
          <w:sz w:val="28"/>
          <w:szCs w:val="28"/>
        </w:rPr>
        <w:t xml:space="preserve">五帮一”帮扶小组，结合各类社会面吸毒人员的不同特点，有针对性地落实管控措施。</w:t>
      </w:r>
    </w:p>
    <w:p>
      <w:pPr>
        <w:ind w:left="0" w:right="0" w:firstLine="560"/>
        <w:spacing w:before="450" w:after="450" w:line="312" w:lineRule="auto"/>
      </w:pPr>
      <w:r>
        <w:rPr>
          <w:rFonts w:ascii="宋体" w:hAnsi="宋体" w:eastAsia="宋体" w:cs="宋体"/>
          <w:color w:val="000"/>
          <w:sz w:val="28"/>
          <w:szCs w:val="28"/>
        </w:rPr>
        <w:t xml:space="preserve">高风险类社会面吸毒人员：对于拒绝接受社区戒毒、社区康复或者严重违反社区戒毒、社区康复协议的，应当收集固定相关证明材料，按规定进行查处；其他状态的吸毒人员禁毒办应当带领“五帮一”帮扶小组密切掌握其行踪动向，原则上每月开展一次帮教谈话，进行一次尿检，发现其具备收押收戒条件的应当及时通知相关单位进行收押收戒，继续违法犯罪的应当依法予以查处打击。</w:t>
      </w:r>
    </w:p>
    <w:p>
      <w:pPr>
        <w:ind w:left="0" w:right="0" w:firstLine="560"/>
        <w:spacing w:before="450" w:after="450" w:line="312" w:lineRule="auto"/>
      </w:pPr>
      <w:r>
        <w:rPr>
          <w:rFonts w:ascii="宋体" w:hAnsi="宋体" w:eastAsia="宋体" w:cs="宋体"/>
          <w:color w:val="000"/>
          <w:sz w:val="28"/>
          <w:szCs w:val="28"/>
        </w:rPr>
        <w:t xml:space="preserve">中风险类社会面吸毒人员：禁毒办应当带领“五帮一”帮扶小组开展走访调查、见面谈话和法制宣传等工作，并根据实际情况定期或者不定期开展吸毒抽检。</w:t>
      </w:r>
    </w:p>
    <w:p>
      <w:pPr>
        <w:ind w:left="0" w:right="0" w:firstLine="560"/>
        <w:spacing w:before="450" w:after="450" w:line="312" w:lineRule="auto"/>
      </w:pPr>
      <w:r>
        <w:rPr>
          <w:rFonts w:ascii="宋体" w:hAnsi="宋体" w:eastAsia="宋体" w:cs="宋体"/>
          <w:color w:val="000"/>
          <w:sz w:val="28"/>
          <w:szCs w:val="28"/>
        </w:rPr>
        <w:t xml:space="preserve">低风险类社会面吸毒人员：禁毒办应当做好动态信息跟踪，了解其活动情况，关注其现实表现。</w:t>
      </w:r>
    </w:p>
    <w:p>
      <w:pPr>
        <w:ind w:left="0" w:right="0" w:firstLine="560"/>
        <w:spacing w:before="450" w:after="450" w:line="312" w:lineRule="auto"/>
      </w:pPr>
      <w:r>
        <w:rPr>
          <w:rFonts w:ascii="宋体" w:hAnsi="宋体" w:eastAsia="宋体" w:cs="宋体"/>
          <w:color w:val="000"/>
          <w:sz w:val="28"/>
          <w:szCs w:val="28"/>
        </w:rPr>
        <w:t xml:space="preserve">对社会面吸毒人员帮教谈话，对象不限于吸毒人员本身，对其家属、周边群众、救治医疗机构等了解的情况均列入范围。</w:t>
      </w:r>
    </w:p>
    <w:p>
      <w:pPr>
        <w:ind w:left="0" w:right="0" w:firstLine="560"/>
        <w:spacing w:before="450" w:after="450" w:line="312" w:lineRule="auto"/>
      </w:pPr>
      <w:r>
        <w:rPr>
          <w:rFonts w:ascii="宋体" w:hAnsi="宋体" w:eastAsia="宋体" w:cs="宋体"/>
          <w:color w:val="000"/>
          <w:sz w:val="28"/>
          <w:szCs w:val="28"/>
        </w:rPr>
        <w:t xml:space="preserve">6、信息采集：按照“谁采集、谁负责，谁录入、谁维护”的原则，建立吸毒人员信息实时采集、动态维护、质量倒查机制。由禁毒办带领帮扶小组共同开展，社区民警负责维护。信息采集必须坚持见面排查、见面算数，必须查清真实身份，必须如实采集现状信息，必须高质量录入吸毒人员动态管控系统，达到吸毒人员身份信息真实、吸毒人员现状情况真实，管控吸毒人员的责任单位和责任人真实；登记上网入库的吸毒人数与公安机关实际掌握的吸毒人数一致，每名吸毒人员在数据库中的信息要与公安机关实际管控工作的现状一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广泛发动。各单位部门要提高认识，高度重视社会面吸毒人员分类分级管控工作，务必要把吸毒人员分类分级管控工作作为当前和今后一个时期的重点任务，摆在突出位置，精心制定工作规划，明确目标任务，尽快作出动员部署，切实增强做好吸毒人员分类分级管控工作的责任感和使命感，全面调动和凝聚全社会力量，全力以赴推进社会面吸毒人员分类分级管控工作。</w:t>
      </w:r>
    </w:p>
    <w:p>
      <w:pPr>
        <w:ind w:left="0" w:right="0" w:firstLine="560"/>
        <w:spacing w:before="450" w:after="450" w:line="312" w:lineRule="auto"/>
      </w:pPr>
      <w:r>
        <w:rPr>
          <w:rFonts w:ascii="宋体" w:hAnsi="宋体" w:eastAsia="宋体" w:cs="宋体"/>
          <w:color w:val="000"/>
          <w:sz w:val="28"/>
          <w:szCs w:val="28"/>
        </w:rPr>
        <w:t xml:space="preserve">（二）加强领导，务求实效。各单位部门要把吸毒人员分类分级管控工作列入部门职责，明确主管机构，确定负责人员，紧密结合本地实际和部门职能分工，找准工作突破口和结合点，研究具体贯彻实施意见，认真分解细化吸毒人员分类分级管控工作任务，有针对性地开展具体部署，群策群力，常抓常议。</w:t>
      </w:r>
    </w:p>
    <w:p>
      <w:pPr>
        <w:ind w:left="0" w:right="0" w:firstLine="560"/>
        <w:spacing w:before="450" w:after="450" w:line="312" w:lineRule="auto"/>
      </w:pPr>
      <w:r>
        <w:rPr>
          <w:rFonts w:ascii="宋体" w:hAnsi="宋体" w:eastAsia="宋体" w:cs="宋体"/>
          <w:color w:val="000"/>
          <w:sz w:val="28"/>
          <w:szCs w:val="28"/>
        </w:rPr>
        <w:t xml:space="preserve">（三）各负其责，协同联动。各单位既要各司其职，又要密切协作，建立社会面吸毒人员风险分类评估管控工作联席会议制度，每年至少召开一次联席会议，由禁毒办、综治办组织召开，派出所、司法所、卫生院、社会事务办、人社所等相关职能部门参加；各单位指定一名责任领导和责任人员负责具体工作开展。</w:t>
      </w:r>
    </w:p>
    <w:p>
      <w:pPr>
        <w:ind w:left="0" w:right="0" w:firstLine="560"/>
        <w:spacing w:before="450" w:after="450" w:line="312" w:lineRule="auto"/>
      </w:pPr>
      <w:r>
        <w:rPr>
          <w:rFonts w:ascii="宋体" w:hAnsi="宋体" w:eastAsia="宋体" w:cs="宋体"/>
          <w:color w:val="000"/>
          <w:sz w:val="28"/>
          <w:szCs w:val="28"/>
        </w:rPr>
        <w:t xml:space="preserve">（四）严格考核，强化保障。各单位部门要明确职责分工，主要领导亲自抓部署、抓落实，严格落实责任追究制度和奖惩制度，并纳入禁毒工作考评和社会治安综合治理考评；实行责任倒查追究制度，对应当列管而未列管或管控措施落实不力，导致发生吸毒人员严重肇事肇祸事件，造成严重社会后果的，应当对负有主要责任的管控单位和责任人进行追责，并作为禁毒重点整治范围的参考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2024-10-18T20:15:52+08:00</dcterms:created>
  <dcterms:modified xsi:type="dcterms:W3CDTF">2024-10-18T20:15:52+08:00</dcterms:modified>
</cp:coreProperties>
</file>

<file path=docProps/custom.xml><?xml version="1.0" encoding="utf-8"?>
<Properties xmlns="http://schemas.openxmlformats.org/officeDocument/2006/custom-properties" xmlns:vt="http://schemas.openxmlformats.org/officeDocument/2006/docPropsVTypes"/>
</file>