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2024年教师试用期个人工作总结500字 教师试用期个人工作总结简短100字(8篇)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1、在教育教学工作中，我们分析各班孩子情况，认真制定学期工作计划，备好每一次活动，开展了丰富多彩的教育活动，帮助他们获得了丰富的生活经验，充分利用班级的小栏目、小角区，使他们有动手动脑的场所。3...</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1、在教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三、工作业绩方面  </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教师试用期个人工作总结教师试用期个人工作总结六</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教师试用期个人工作总结教师试用期个人工作总结八</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