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2024年幼儿园食品安全工作总结简短发言(4篇)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简短发言一一是向家长发放一份《食品安全告知书》。让家长了解到垃圾食品的危害，并向家长推荐健康饮食对幼儿健康成长的重要性。二是积极开展一次食品安全教育活动。各班老师根据本年龄段幼儿的特点确定主题，开展了《吃东西要小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幼儿园食品安全工作总结简短发言一</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幼儿园食品安全工作总结简短发言二</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幼儿园食品安全工作总结简短发言三</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