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重点区域管控工作总结(实用5篇)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重点区域管控工作总结1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重点区域管控工作总结2</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宋体" w:hAnsi="宋体" w:eastAsia="宋体" w:cs="宋体"/>
          <w:color w:val="000"/>
          <w:sz w:val="28"/>
          <w:szCs w:val="28"/>
        </w:rPr>
        <w:t xml:space="preserve">XXX局按照督查问题整改报送要求，认真进行了问题整改和总结，现将我局新冠肺炎疫情防控工作情况整改总结如下。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重点区域管控工作总结3</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委围绕“__市社会管理综合治理委员会成员单位__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__精神、“三个代表”重要思想和科学发展观教育、反腐倡廉教育,法制教育和内部规章制度教育,不断提高大家的为人民服务意识、依法行政意识和廉洁从政意识。充分利用宣传栏向干部职工宣传“平安__”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今年上半年,全委干部职工,遵纪守法,无不安定因素,无群体性集访事件,单位内部无火灾事故,无重大伤亡事故。为建设“平安__”做出了贡献。</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__大精神、^v^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__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_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_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v^理论、“三个代表”和科学发展观的重要思想，以党的__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重点区域管控工作总结4</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重点区域管控工作总结5</w:t>
      </w:r>
    </w:p>
    <w:p>
      <w:pPr>
        <w:ind w:left="0" w:right="0" w:firstLine="560"/>
        <w:spacing w:before="450" w:after="450" w:line="312" w:lineRule="auto"/>
      </w:pPr>
      <w:r>
        <w:rPr>
          <w:rFonts w:ascii="宋体" w:hAnsi="宋体" w:eastAsia="宋体" w:cs="宋体"/>
          <w:color w:val="000"/>
          <w:sz w:val="28"/>
          <w:szCs w:val="28"/>
        </w:rPr>
        <w:t xml:space="preserve">（一）严防严控群体性聚餐。督促各乡镇严格监管聚餐聚会活动，并每日向食安办上报各乡镇取消群体性聚餐数据，截至2月7日，共收到各乡镇上报取消群体性聚餐XXX起；组织县内大型餐厅负责人（法人）召开新冠肺炎疫情防控工作安排会，并通过实地走访的形式，要求各酒店、餐厅、农家乐要严格按照疫情防控要求，不得承办任何聚餐聚集活动。</w:t>
      </w:r>
    </w:p>
    <w:p>
      <w:pPr>
        <w:ind w:left="0" w:right="0" w:firstLine="560"/>
        <w:spacing w:before="450" w:after="450" w:line="312" w:lineRule="auto"/>
      </w:pPr>
      <w:r>
        <w:rPr>
          <w:rFonts w:ascii="宋体" w:hAnsi="宋体" w:eastAsia="宋体" w:cs="宋体"/>
          <w:color w:val="000"/>
          <w:sz w:val="28"/>
          <w:szCs w:val="28"/>
        </w:rPr>
        <w:t xml:space="preserve">（二）加强经营主体疫情防控督查。1月份以来，雷波县市场^v^严格开展市场经营主体疫情防控工作检查和督导。共检查农贸市场、商场超市、冻品店、食品经营店、餐饮店、酒店、药店等经营户425家次，对未进行消毒、体温检测和未正确佩戴口罩的经营户责令其整改并要求规范进货台账。</w:t>
      </w:r>
    </w:p>
    <w:p>
      <w:pPr>
        <w:ind w:left="0" w:right="0" w:firstLine="560"/>
        <w:spacing w:before="450" w:after="450" w:line="312" w:lineRule="auto"/>
      </w:pPr>
      <w:r>
        <w:rPr>
          <w:rFonts w:ascii="宋体" w:hAnsi="宋体" w:eastAsia="宋体" w:cs="宋体"/>
          <w:color w:val="000"/>
          <w:sz w:val="28"/>
          <w:szCs w:val="28"/>
        </w:rPr>
        <w:t xml:space="preserve">（三）严格监管城区药店售药情况。选取城区10家药店监测其出售退热、止咳药品实名制登记情况，并将每家药店退烧药、止咳药、抗病毒药、抗生素药四类药品销售情况做好台账记录，实行药品销售监测周报制度。</w:t>
      </w:r>
    </w:p>
    <w:p>
      <w:pPr>
        <w:ind w:left="0" w:right="0" w:firstLine="560"/>
        <w:spacing w:before="450" w:after="450" w:line="312" w:lineRule="auto"/>
      </w:pPr>
      <w:r>
        <w:rPr>
          <w:rFonts w:ascii="宋体" w:hAnsi="宋体" w:eastAsia="宋体" w:cs="宋体"/>
          <w:color w:val="000"/>
          <w:sz w:val="28"/>
          <w:szCs w:val="28"/>
        </w:rPr>
        <w:t xml:space="preserve">（四）健全冷链物流监管体系，加强冷链物流监管。加强入县关口冷链物流疫情防控。市场^v^会同农业农村局，交通运输局等冷链物流专班成员单位在XXX、XXX、XXX、沙XXX四处入县交通要道设置冷链物流检查卡点，并根据冷链疫情防控要求做好冷链物流相关台账登记，严格排查冷链车辆、冷链食品，检查冷链食品“两证明一报告一信息”是否齐全，截止2月8日共检查冷链车辆85辆次，无进口冷链食品运输车辆进入我县；设立进口冷链食品集中监管仓，逐步建立健全集中监管仓运行管理制度。</w:t>
      </w:r>
    </w:p>
    <w:p>
      <w:pPr>
        <w:ind w:left="0" w:right="0" w:firstLine="560"/>
        <w:spacing w:before="450" w:after="450" w:line="312" w:lineRule="auto"/>
      </w:pPr>
      <w:r>
        <w:rPr>
          <w:rFonts w:ascii="宋体" w:hAnsi="宋体" w:eastAsia="宋体" w:cs="宋体"/>
          <w:color w:val="000"/>
          <w:sz w:val="28"/>
          <w:szCs w:val="28"/>
        </w:rPr>
        <w:t xml:space="preserve">（五）推行冷库库长责任制，进一步强化冷库管理。排查全县冷库32家,并分类做好相关台账；推行冷库库长责任制度，落实冷库属地责任、部门责任和企业责任，目前城区范围^v^冷库制度公示牌10家。督查指导冷链物流相关企业入驻“川冷链”平台，并按要求规范录入销售数据，目前入驻平台企业162家。</w:t>
      </w:r>
    </w:p>
    <w:p>
      <w:pPr>
        <w:ind w:left="0" w:right="0" w:firstLine="560"/>
        <w:spacing w:before="450" w:after="450" w:line="312" w:lineRule="auto"/>
      </w:pPr>
      <w:r>
        <w:rPr>
          <w:rFonts w:ascii="宋体" w:hAnsi="宋体" w:eastAsia="宋体" w:cs="宋体"/>
          <w:color w:val="000"/>
          <w:sz w:val="28"/>
          <w:szCs w:val="28"/>
        </w:rPr>
        <w:t xml:space="preserve">（六）排查摸底进口高风险非冷链集装箱运输车辆。对全县使用进口高风险非冷链集装箱货物的生产经营主体信息和货物底数情况，进行全面排查摸底。目前，全县无一家进口高风险非冷链集装箱货物的生产经营商家。</w:t>
      </w:r>
    </w:p>
    <w:p>
      <w:pPr>
        <w:ind w:left="0" w:right="0" w:firstLine="560"/>
        <w:spacing w:before="450" w:after="450" w:line="312" w:lineRule="auto"/>
      </w:pPr>
      <w:r>
        <w:rPr>
          <w:rFonts w:ascii="宋体" w:hAnsi="宋体" w:eastAsia="宋体" w:cs="宋体"/>
          <w:color w:val="000"/>
          <w:sz w:val="28"/>
          <w:szCs w:val="28"/>
        </w:rPr>
        <w:t xml:space="preserve">（七）严格落实重点场所、重点人员的核酸检测。截至2月8日，上报疫情防控指挥部配合疾控中心做核酸检测一共431份，其中冷冻水产品及肉类生产、经营场所从业人员203份；外卖骑手从业人员14份；农贸市场、肉类生产场所环境（冷冻产品，肉类、包装表面、设备、污水等）216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2024-11-08T22:22:06+08:00</dcterms:created>
  <dcterms:modified xsi:type="dcterms:W3CDTF">2024-11-08T22:22:06+08:00</dcterms:modified>
</cp:coreProperties>
</file>

<file path=docProps/custom.xml><?xml version="1.0" encoding="utf-8"?>
<Properties xmlns="http://schemas.openxmlformats.org/officeDocument/2006/custom-properties" xmlns:vt="http://schemas.openxmlformats.org/officeDocument/2006/docPropsVTypes"/>
</file>