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2024年医保局意识形态工作总结集合3篇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以下是为大家整理的关于2024年医保局意识形态工作总结的文章3篇 ,欢迎品鉴！2024年医保局...</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以下是为大家整理的关于2024年医保局意识形态工作总结的文章3篇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2024年医保局意识形态工作总结篇1</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2024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　　&gt;一、深入学习宣传贯彻邓小平理论和“群众路线”重要思想。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　　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　　&gt;二、加强医德医风建设，落实“以人为本”重要思想的需要。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　　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　　&gt;三、强化党性党风党纪意识，努力提高政治修养。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　　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　　&gt;四、推行医务和院务公开，采取措施实行有效监督。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　　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　　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　　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　　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　　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　　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　　&gt;五、健全完善相关管理制度。</w:t>
      </w:r>
    </w:p>
    <w:p>
      <w:pPr>
        <w:ind w:left="0" w:right="0" w:firstLine="560"/>
        <w:spacing w:before="450" w:after="450" w:line="312" w:lineRule="auto"/>
      </w:pPr>
      <w:r>
        <w:rPr>
          <w:rFonts w:ascii="宋体" w:hAnsi="宋体" w:eastAsia="宋体" w:cs="宋体"/>
          <w:color w:val="000"/>
          <w:sz w:val="28"/>
          <w:szCs w:val="28"/>
        </w:rPr>
        <w:t xml:space="preserve">　　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　　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　　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院党委认真贯彻党中央、省委、市委和委党组关于意识形态工作决策部署，牢牢把握正确政治方向，围绕医院中心工作，加强党员干部职工教育管理，大力开展各类宣传工作，提升医院影响力，切实推进意识形态工作。</w:t>
      </w:r>
    </w:p>
    <w:p>
      <w:pPr>
        <w:ind w:left="0" w:right="0" w:firstLine="560"/>
        <w:spacing w:before="450" w:after="450" w:line="312" w:lineRule="auto"/>
      </w:pPr>
      <w:r>
        <w:rPr>
          <w:rFonts w:ascii="宋体" w:hAnsi="宋体" w:eastAsia="宋体" w:cs="宋体"/>
          <w:color w:val="000"/>
          <w:sz w:val="28"/>
          <w:szCs w:val="28"/>
        </w:rPr>
        <w:t xml:space="preserve">　　全院党员干部职工要深入学习贯彻党的十九大精神、习近平总书记对上海工作重要指示精神和省市全会精神，坚持不懈用习近平新时代中国特色社会主义思想武装头脑,不断提升思想政治素质，保持政治定力，严守政治纪律，要把意识形态工作与业务工作深度融合，为推进医院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2024年医保局意识形态工作总结篇2</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2024年医保局意识形态工作总结篇3</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建设具有强大凝聚力和引领力的社会主义意识形态，是全党特别是宣传思想战线必须担负起的一个战略任务。当前我院意识形态总体形势与全国、全省、全市形势同步同向，基本面向上向好，总体态势积极健康。现将2024年第二季度xx医院意识形态工作总结如下：</w:t>
      </w:r>
    </w:p>
    <w:p>
      <w:pPr>
        <w:ind w:left="0" w:right="0" w:firstLine="560"/>
        <w:spacing w:before="450" w:after="450" w:line="312" w:lineRule="auto"/>
      </w:pPr>
      <w:r>
        <w:rPr>
          <w:rFonts w:ascii="宋体" w:hAnsi="宋体" w:eastAsia="宋体" w:cs="宋体"/>
          <w:color w:val="000"/>
          <w:sz w:val="28"/>
          <w:szCs w:val="28"/>
        </w:rPr>
        <w:t xml:space="preserve">　　各部门要充分认识意识形态工作的重要性，进一步落实好意识形态工作责任制，加强意识形态工作的引导力和管控力，为建设环境一流、设备先进、医疗水平高超的县级公立医院营造奋发有为、风清气正的良好氛围。为此对下半年的工作提出三点具体要求：</w:t>
      </w:r>
    </w:p>
    <w:p>
      <w:pPr>
        <w:ind w:left="0" w:right="0" w:firstLine="560"/>
        <w:spacing w:before="450" w:after="450" w:line="312" w:lineRule="auto"/>
      </w:pPr>
      <w:r>
        <w:rPr>
          <w:rFonts w:ascii="宋体" w:hAnsi="宋体" w:eastAsia="宋体" w:cs="宋体"/>
          <w:color w:val="000"/>
          <w:sz w:val="28"/>
          <w:szCs w:val="28"/>
        </w:rPr>
        <w:t xml:space="preserve">　　一是要狠抓思想政治教育，进一步提高政治站位。坚持把学习贯彻习近平新时代中国特色社会主义思想和党的十九大精神、习近平总书记在全国宣传思想工作会议精神作为首要政治任务，推动学用习近平新时代中国特色社会主义思想向广度和深度拓展。</w:t>
      </w:r>
    </w:p>
    <w:p>
      <w:pPr>
        <w:ind w:left="0" w:right="0" w:firstLine="560"/>
        <w:spacing w:before="450" w:after="450" w:line="312" w:lineRule="auto"/>
      </w:pPr>
      <w:r>
        <w:rPr>
          <w:rFonts w:ascii="宋体" w:hAnsi="宋体" w:eastAsia="宋体" w:cs="宋体"/>
          <w:color w:val="000"/>
          <w:sz w:val="28"/>
          <w:szCs w:val="28"/>
        </w:rPr>
        <w:t xml:space="preserve">　　二是要坚持正面舆论引导，进一步加强阵地建设。积极培育和践行社会主义核心价值观，着力加强宣传思想阵地建设与管理，科学分析意识形态领域风险点，妥善应对意识形态领域、网络舆情出现的问题，把握正确舆论导向，营造良好的舆论氛围，及时做好上通下达工作，确保意识形态安全。</w:t>
      </w:r>
    </w:p>
    <w:p>
      <w:pPr>
        <w:ind w:left="0" w:right="0" w:firstLine="560"/>
        <w:spacing w:before="450" w:after="450" w:line="312" w:lineRule="auto"/>
      </w:pPr>
      <w:r>
        <w:rPr>
          <w:rFonts w:ascii="宋体" w:hAnsi="宋体" w:eastAsia="宋体" w:cs="宋体"/>
          <w:color w:val="000"/>
          <w:sz w:val="28"/>
          <w:szCs w:val="28"/>
        </w:rPr>
        <w:t xml:space="preserve">　　三是要始终保持战略定力，进一步提高防范能力。增强大局意识，坚定信心，静下心来工作，始终保持“千磨万击还坚劲，任尔东西南北风”的战略定力，坚持贯彻落实党中央决策部署，从大局出发，统筹谋划反制措施，勇于担当，积极作为，扎扎实实做好自己的事情，切实维护医院、社会的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2024-10-03T02:24:00+08:00</dcterms:created>
  <dcterms:modified xsi:type="dcterms:W3CDTF">2024-10-03T02:24:00+08:00</dcterms:modified>
</cp:coreProperties>
</file>

<file path=docProps/custom.xml><?xml version="1.0" encoding="utf-8"?>
<Properties xmlns="http://schemas.openxmlformats.org/officeDocument/2006/custom-properties" xmlns:vt="http://schemas.openxmlformats.org/officeDocument/2006/docPropsVTypes"/>
</file>