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2024年读书涨知识教育活动总结范本</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读书涨知识教育活动总结范本五篇活动总结——明确活动目的，有助于我们了解此次活动的意义，从而可以积极、主动的参加到实践活动中。进行活动总结，更有助于我们积累经验，了解自身的不足，从而改进。下面就是小编给大家带来的20_年读书涨知识教育...</w:t>
      </w:r>
    </w:p>
    <w:p>
      <w:pPr>
        <w:ind w:left="0" w:right="0" w:firstLine="560"/>
        <w:spacing w:before="450" w:after="450" w:line="312" w:lineRule="auto"/>
      </w:pPr>
      <w:r>
        <w:rPr>
          <w:rFonts w:ascii="宋体" w:hAnsi="宋体" w:eastAsia="宋体" w:cs="宋体"/>
          <w:color w:val="000"/>
          <w:sz w:val="28"/>
          <w:szCs w:val="28"/>
        </w:rPr>
        <w:t xml:space="preserve">20_年读书涨知识教育活动总结范本五篇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读书涨知识教育活动总结范本五篇，欢迎查阅！</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2024-10-06T15:21:27+08:00</dcterms:created>
  <dcterms:modified xsi:type="dcterms:W3CDTF">2024-10-06T15:21:27+08:00</dcterms:modified>
</cp:coreProperties>
</file>

<file path=docProps/custom.xml><?xml version="1.0" encoding="utf-8"?>
<Properties xmlns="http://schemas.openxmlformats.org/officeDocument/2006/custom-properties" xmlns:vt="http://schemas.openxmlformats.org/officeDocument/2006/docPropsVTypes"/>
</file>