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2024年村干部驻村乡村振兴总结三篇</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乡村振兴战略是习近平同志2024年10月18日在党的十九大报告中提出的战略。下面是为大家带来的2024年村干部驻村乡村振兴总结三篇，希望能帮助到大家!　　2024年村干部驻村乡村振兴总结一篇&gt;　　一、乡村振兴“一张图”建设项目内容　　围绕服...</w:t>
      </w:r>
    </w:p>
    <w:p>
      <w:pPr>
        <w:ind w:left="0" w:right="0" w:firstLine="560"/>
        <w:spacing w:before="450" w:after="450" w:line="312" w:lineRule="auto"/>
      </w:pPr>
      <w:r>
        <w:rPr>
          <w:rFonts w:ascii="宋体" w:hAnsi="宋体" w:eastAsia="宋体" w:cs="宋体"/>
          <w:color w:val="000"/>
          <w:sz w:val="28"/>
          <w:szCs w:val="28"/>
        </w:rPr>
        <w:t xml:space="preserve">乡村振兴战略是习近平同志2024年10月18日在党的十九大报告中提出的战略。下面是为大家带来的2024年村干部驻村乡村振兴总结三篇，希望能帮助到大家![_TAG_h2]　　2024年村干部驻村乡村振兴总结一篇</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二是每周与省国土厅对接一次，汇报工作进展，接受省厅指导，加强协调积极推进项目建设。制定具体工作计划，列出推进时间表，落实责任人，实行挂图作战。</w:t>
      </w:r>
    </w:p>
    <w:p>
      <w:pPr>
        <w:ind w:left="0" w:right="0" w:firstLine="560"/>
        <w:spacing w:before="450" w:after="450" w:line="312" w:lineRule="auto"/>
      </w:pPr>
      <w:r>
        <w:rPr>
          <w:rFonts w:ascii="黑体" w:hAnsi="黑体" w:eastAsia="黑体" w:cs="黑体"/>
          <w:color w:val="000000"/>
          <w:sz w:val="36"/>
          <w:szCs w:val="36"/>
          <w:b w:val="1"/>
          <w:bCs w:val="1"/>
        </w:rPr>
        <w:t xml:space="preserve">　　2024年村干部驻村乡村振兴总结二篇</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　　2024年村干部驻村乡村振兴总结三篇</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2024—2024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2024-09-20T11:41:14+08:00</dcterms:created>
  <dcterms:modified xsi:type="dcterms:W3CDTF">2024-09-20T11:41:14+08:00</dcterms:modified>
</cp:coreProperties>
</file>

<file path=docProps/custom.xml><?xml version="1.0" encoding="utf-8"?>
<Properties xmlns="http://schemas.openxmlformats.org/officeDocument/2006/custom-properties" xmlns:vt="http://schemas.openxmlformats.org/officeDocument/2006/docPropsVTypes"/>
</file>