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药械监督工作总结(精选3篇)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药械监督工作总结120_年食品药品监督管理科工作总结 20_年，食品药品监督管理科认真贯彻落实省、市食品药品监管工作要点，以保障人民群众的饮食用药安全为目标，以解决群众反映强烈、社会危害严重的食品药品安全问题为切入点，不断强化监管职责，切实...</w:t>
      </w:r>
    </w:p>
    <w:p>
      <w:pPr>
        <w:ind w:left="0" w:right="0" w:firstLine="560"/>
        <w:spacing w:before="450" w:after="450" w:line="312" w:lineRule="auto"/>
      </w:pPr>
      <w:r>
        <w:rPr>
          <w:rFonts w:ascii="黑体" w:hAnsi="黑体" w:eastAsia="黑体" w:cs="黑体"/>
          <w:color w:val="000000"/>
          <w:sz w:val="36"/>
          <w:szCs w:val="36"/>
          <w:b w:val="1"/>
          <w:bCs w:val="1"/>
        </w:rPr>
        <w:t xml:space="preserve">药械监督工作总结1</w:t>
      </w:r>
    </w:p>
    <w:p>
      <w:pPr>
        <w:ind w:left="0" w:right="0" w:firstLine="560"/>
        <w:spacing w:before="450" w:after="450" w:line="312" w:lineRule="auto"/>
      </w:pPr>
      <w:r>
        <w:rPr>
          <w:rFonts w:ascii="宋体" w:hAnsi="宋体" w:eastAsia="宋体" w:cs="宋体"/>
          <w:color w:val="000"/>
          <w:sz w:val="28"/>
          <w:szCs w:val="28"/>
        </w:rPr>
        <w:t xml:space="preserve">20_年食品药品监督管理科工作总结 20_年，食品药品监督管理科认真贯彻落实省、市食品药品监管工作要点，以保障人民群众的饮食用药安全为目标，以解决群众反映强烈、社会危害严重的食品药品安全问题为切入点，不断强化监管职责，切实履行了食品药品安全监管职能，较好地完成了今年的各项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目前我区共有中小型餐饮服务单位、学校食堂，企事业单位食堂等共*家（其中持证餐饮单位数*家、学校食堂*家、企事业单位食堂*家，持小餐饮备案证经营户*户），食品经营户*家，食品生产企业*家；药品生产企业*家，药品零售（连锁）企业*家，保健食品经营企业*家，化妆品经营企业*家。</w:t>
      </w:r>
    </w:p>
    <w:p>
      <w:pPr>
        <w:ind w:left="0" w:right="0" w:firstLine="560"/>
        <w:spacing w:before="450" w:after="450" w:line="312" w:lineRule="auto"/>
      </w:pPr>
      <w:r>
        <w:rPr>
          <w:rFonts w:ascii="宋体" w:hAnsi="宋体" w:eastAsia="宋体" w:cs="宋体"/>
          <w:color w:val="000"/>
          <w:sz w:val="28"/>
          <w:szCs w:val="28"/>
        </w:rPr>
        <w:t xml:space="preserve">20_年4月份以来，食品药品监督管理科共参加省市两级培训会议*次，制定并下发红头文件*份，起草并向市局报送各项工作总结*余份，报表*余份，转发市局专业行文件*余份；共受理餐饮服务许可申请*件（其中学校食堂*家，快餐店*家，工地食堂*家，企事业单位食堂*家，延续*家），受理并发放食品流通许可证*份，食品经营实名备案证*份，小餐饮备案证*份，食品安全培训合格证*份；初审药品经营企业《药品经营许可证》换证、变更和药店GSP认证材料*份，在换证和申请GSP认证过程中，严把材料关，做到纸质材料与网上提交材料一致，并与</w:t>
      </w:r>
    </w:p>
    <w:p>
      <w:pPr>
        <w:ind w:left="0" w:right="0" w:firstLine="560"/>
        <w:spacing w:before="450" w:after="450" w:line="312" w:lineRule="auto"/>
      </w:pPr>
      <w:r>
        <w:rPr>
          <w:rFonts w:ascii="宋体" w:hAnsi="宋体" w:eastAsia="宋体" w:cs="宋体"/>
          <w:color w:val="000"/>
          <w:sz w:val="28"/>
          <w:szCs w:val="28"/>
        </w:rPr>
        <w:t xml:space="preserve">初审合格后转报市局审批大厅。按时办结率、满意率达100%，实现了办理事项“零超时、零差错、零投诉”。</w:t>
      </w:r>
    </w:p>
    <w:p>
      <w:pPr>
        <w:ind w:left="0" w:right="0" w:firstLine="560"/>
        <w:spacing w:before="450" w:after="450" w:line="312" w:lineRule="auto"/>
      </w:pPr>
      <w:r>
        <w:rPr>
          <w:rFonts w:ascii="宋体" w:hAnsi="宋体" w:eastAsia="宋体" w:cs="宋体"/>
          <w:color w:val="000"/>
          <w:sz w:val="28"/>
          <w:szCs w:val="28"/>
        </w:rPr>
        <w:t xml:space="preserve">二、食品药品监管工作</w:t>
      </w:r>
    </w:p>
    <w:p>
      <w:pPr>
        <w:ind w:left="0" w:right="0" w:firstLine="560"/>
        <w:spacing w:before="450" w:after="450" w:line="312" w:lineRule="auto"/>
      </w:pPr>
      <w:r>
        <w:rPr>
          <w:rFonts w:ascii="宋体" w:hAnsi="宋体" w:eastAsia="宋体" w:cs="宋体"/>
          <w:color w:val="000"/>
          <w:sz w:val="28"/>
          <w:szCs w:val="28"/>
        </w:rPr>
        <w:t xml:space="preserve">（一）餐饮：1、对申请餐饮服务许可的餐饮服务单位和学校、工地食堂，严格审批申报材料，按照许可标准逐一进行验收，验收合格后发放餐饮服务许可证共计*件。2、为做好第二十三届省运会和第九届残运会食品安全保障工作,制定了《第二十三届省运会和第九届残运会食品安全保障应急预案》、《山东省第九届残疾人运动会餐饮服务食品安全监管工作方案》、《山东省第二十三届运动会餐饮服务食品保障工作方案》，并进行现场监督检查，对商家提供的饮食一一核查，并做了详细记录，未发现问题食品。3、对辖区内餐饮服务单位和食品经营店进行食品抽检，共*批次。4、针对市局要求的专项整治，制定并印发了《食用植物油专项整治实施方案》、《打击食品非法添加和滥用食品添加剂专项整治工作方案》、《**区肉制品质量安全专项检查工作方案》。</w:t>
      </w:r>
    </w:p>
    <w:p>
      <w:pPr>
        <w:ind w:left="0" w:right="0" w:firstLine="560"/>
        <w:spacing w:before="450" w:after="450" w:line="312" w:lineRule="auto"/>
      </w:pPr>
      <w:r>
        <w:rPr>
          <w:rFonts w:ascii="宋体" w:hAnsi="宋体" w:eastAsia="宋体" w:cs="宋体"/>
          <w:color w:val="000"/>
          <w:sz w:val="28"/>
          <w:szCs w:val="28"/>
        </w:rPr>
        <w:t xml:space="preserve">（二）食品流通：按照市局相关文件精神，加大对重点时段、重点品种、重点区域的食品专项整治。制定了《**区农村食品安全监管与专项整治实施方案》、《**区学校及校园周边食品安全专项整治实施方案》、《山东省第二十三届运动会接待宾馆比赛场馆商业售卖食品安全保障工作方案》、《食品标签标识</w:t>
      </w:r>
    </w:p>
    <w:p>
      <w:pPr>
        <w:ind w:left="0" w:right="0" w:firstLine="560"/>
        <w:spacing w:before="450" w:after="450" w:line="312" w:lineRule="auto"/>
      </w:pPr>
      <w:r>
        <w:rPr>
          <w:rFonts w:ascii="宋体" w:hAnsi="宋体" w:eastAsia="宋体" w:cs="宋体"/>
          <w:color w:val="000"/>
          <w:sz w:val="28"/>
          <w:szCs w:val="28"/>
        </w:rPr>
        <w:t xml:space="preserve">专项整治工作方案》等专项整治方案，下发到各市场监管所，集中开展了“学校及校园周边食品安全监管”、“农村食品市场整治”、“省第二十三届运动会接待宾馆比赛场馆商业售卖”及“小食品摊点”、“超保质期食品”、“ 重大节日食品市场”及“饮料、豆制品等农副产品、水产品、儿童食品”等专项整治工作。</w:t>
      </w:r>
    </w:p>
    <w:p>
      <w:pPr>
        <w:ind w:left="0" w:right="0" w:firstLine="560"/>
        <w:spacing w:before="450" w:after="450" w:line="312" w:lineRule="auto"/>
      </w:pPr>
      <w:r>
        <w:rPr>
          <w:rFonts w:ascii="宋体" w:hAnsi="宋体" w:eastAsia="宋体" w:cs="宋体"/>
          <w:color w:val="000"/>
          <w:sz w:val="28"/>
          <w:szCs w:val="28"/>
        </w:rPr>
        <w:t xml:space="preserve">（三）食品生产：市局下达食品生产环节“大桶水”、“食品添加剂”、“标签标识”、“食品生产小作坊”等专项整治，根据市局要求，制定并印发了《**区食品生产加工小作坊专项治理工作实施方案》。</w:t>
      </w:r>
    </w:p>
    <w:p>
      <w:pPr>
        <w:ind w:left="0" w:right="0" w:firstLine="560"/>
        <w:spacing w:before="450" w:after="450" w:line="312" w:lineRule="auto"/>
      </w:pPr>
      <w:r>
        <w:rPr>
          <w:rFonts w:ascii="宋体" w:hAnsi="宋体" w:eastAsia="宋体" w:cs="宋体"/>
          <w:color w:val="000"/>
          <w:sz w:val="28"/>
          <w:szCs w:val="28"/>
        </w:rPr>
        <w:t xml:space="preserve">（四）保健食品、化妆品：根据《食品安全法》、《保健食品管理办法》、《化妆品卫生监督条例》等法规及上级有关规定，制定了《20_年保健食品化妆品日常监督检查实施方案》、《**区20_年保健食品化妆品日常监督检查计划》。工作计划紧紧围绕产品的标签、说明书与批准证明文件的相关内容是否一致、建立健全保健食品化妆品经营管理制度、执行保健食品化妆品经营企业索证索票和台账管理规定、落实保健食品经营场所产品分类管理等情况进行检查。</w:t>
      </w:r>
    </w:p>
    <w:p>
      <w:pPr>
        <w:ind w:left="0" w:right="0" w:firstLine="560"/>
        <w:spacing w:before="450" w:after="450" w:line="312" w:lineRule="auto"/>
      </w:pPr>
      <w:r>
        <w:rPr>
          <w:rFonts w:ascii="宋体" w:hAnsi="宋体" w:eastAsia="宋体" w:cs="宋体"/>
          <w:color w:val="000"/>
          <w:sz w:val="28"/>
          <w:szCs w:val="28"/>
        </w:rPr>
        <w:t xml:space="preserve">（五）药品：配合市局开展药品抽检*批次；制定《山东省第二十三届运动会药品安全保障和_经营治理工作方案》、《特殊药品日常监督检查工作方案》、《20_年药品经营和使用单位日常监管工作方案》、《**区中药饮片市场专项稽查工作实</w:t>
      </w:r>
    </w:p>
    <w:p>
      <w:pPr>
        <w:ind w:left="0" w:right="0" w:firstLine="560"/>
        <w:spacing w:before="450" w:after="450" w:line="312" w:lineRule="auto"/>
      </w:pPr>
      <w:r>
        <w:rPr>
          <w:rFonts w:ascii="宋体" w:hAnsi="宋体" w:eastAsia="宋体" w:cs="宋体"/>
          <w:color w:val="000"/>
          <w:sz w:val="28"/>
          <w:szCs w:val="28"/>
        </w:rPr>
        <w:t xml:space="preserve">施方案》，并下发给各市场监管所。</w:t>
      </w:r>
    </w:p>
    <w:p>
      <w:pPr>
        <w:ind w:left="0" w:right="0" w:firstLine="560"/>
        <w:spacing w:before="450" w:after="450" w:line="312" w:lineRule="auto"/>
      </w:pPr>
      <w:r>
        <w:rPr>
          <w:rFonts w:ascii="宋体" w:hAnsi="宋体" w:eastAsia="宋体" w:cs="宋体"/>
          <w:color w:val="000"/>
          <w:sz w:val="28"/>
          <w:szCs w:val="28"/>
        </w:rPr>
        <w:t xml:space="preserve">（六）医疗器械：制定并印发了《**区医疗器械“五整治”专项行动实施方案》，我区目前无医疗器械生产企业和专营企业，药店内兼营医疗器械数目、品种较少。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严格餐饮服务许可审批。对申办餐饮服务许可证的餐饮单位，严格审批申报材料，按照许可标准进行验收，经验收合格发放证照后，方可营业。对不在发证范围内又达不到食品安全相关标准的有相关部门进行依法取缔。</w:t>
      </w:r>
    </w:p>
    <w:p>
      <w:pPr>
        <w:ind w:left="0" w:right="0" w:firstLine="560"/>
        <w:spacing w:before="450" w:after="450" w:line="312" w:lineRule="auto"/>
      </w:pPr>
      <w:r>
        <w:rPr>
          <w:rFonts w:ascii="宋体" w:hAnsi="宋体" w:eastAsia="宋体" w:cs="宋体"/>
          <w:color w:val="000"/>
          <w:sz w:val="28"/>
          <w:szCs w:val="28"/>
        </w:rPr>
        <w:t xml:space="preserve">（二）开展小餐饮整治。建立健全小餐饮整治长效管理机制，统一制定小餐饮整治标准和制度，督促和落实食品安全管理制度，完善基础设施建设，落实餐饮具消毒工作，指导从业人员进行食品安全知识培训，全力打造“布局合理、环境整洁、操作规范、管理有序”的“小餐饮”规范经营单位。通过示范引导和长效机制建设，实现餐饮行业服务和安全保障水平的全面提升。</w:t>
      </w:r>
    </w:p>
    <w:p>
      <w:pPr>
        <w:ind w:left="0" w:right="0" w:firstLine="560"/>
        <w:spacing w:before="450" w:after="450" w:line="312" w:lineRule="auto"/>
      </w:pPr>
      <w:r>
        <w:rPr>
          <w:rFonts w:ascii="宋体" w:hAnsi="宋体" w:eastAsia="宋体" w:cs="宋体"/>
          <w:color w:val="000"/>
          <w:sz w:val="28"/>
          <w:szCs w:val="28"/>
        </w:rPr>
        <w:t xml:space="preserve">（三）开展学校及周边食品安全整治。到 20_年，学校食堂持证率达到100%，学校周边餐饮单位持证率和小饭桌登记备案率分别达到90%以上;学校食堂食品监督抽检合格率达到96%以上；经营业户台账建立率达100%；学校食堂及学校周边食品经营业户按季度检查，每年不少于4次，及时发现存在问题并监督整改到位；学校食堂负责人、学校周边食品经营业户负责人、主要从业人员每人每年接受食品安全培训不少于40小时。</w:t>
      </w:r>
    </w:p>
    <w:p>
      <w:pPr>
        <w:ind w:left="0" w:right="0" w:firstLine="560"/>
        <w:spacing w:before="450" w:after="450" w:line="312" w:lineRule="auto"/>
      </w:pPr>
      <w:r>
        <w:rPr>
          <w:rFonts w:ascii="宋体" w:hAnsi="宋体" w:eastAsia="宋体" w:cs="宋体"/>
          <w:color w:val="000"/>
          <w:sz w:val="28"/>
          <w:szCs w:val="28"/>
        </w:rPr>
        <w:t xml:space="preserve">（四）认真履行保健食品、化妆品监管职能。完善保健食品、化妆品经营单位监管档案；规范我区保健食品经营秩序，净化保健食品市场。</w:t>
      </w:r>
    </w:p>
    <w:p>
      <w:pPr>
        <w:ind w:left="0" w:right="0" w:firstLine="560"/>
        <w:spacing w:before="450" w:after="450" w:line="312" w:lineRule="auto"/>
      </w:pPr>
      <w:r>
        <w:rPr>
          <w:rFonts w:ascii="宋体" w:hAnsi="宋体" w:eastAsia="宋体" w:cs="宋体"/>
          <w:color w:val="000"/>
          <w:sz w:val="28"/>
          <w:szCs w:val="28"/>
        </w:rPr>
        <w:t xml:space="preserve">（五）开展药品安全专项整治工作，净化药械市场。坚持预防与处罚并重的行政执法原则，加强以高风险药品、非药品冒充药品、中药材等为重点，以打广告频繁的零售药店、诊所等为重点部位的监管，依法严厉打击制售假劣药品、无证经营药品等违法犯罪行为。积极开展药品经营企业GSP认证跟踪检查，不断探索和创新药品、医疗器械监管方式方法，提高工作效能，继续加强药品不良反应监测工作，确保人民群众用药安全有效。</w:t>
      </w:r>
    </w:p>
    <w:p>
      <w:pPr>
        <w:ind w:left="0" w:right="0" w:firstLine="560"/>
        <w:spacing w:before="450" w:after="450" w:line="312" w:lineRule="auto"/>
      </w:pPr>
      <w:r>
        <w:rPr>
          <w:rFonts w:ascii="宋体" w:hAnsi="宋体" w:eastAsia="宋体" w:cs="宋体"/>
          <w:color w:val="000"/>
          <w:sz w:val="28"/>
          <w:szCs w:val="28"/>
        </w:rPr>
        <w:t xml:space="preserve">20_年，食品药品监督管理科将会进一步更新监管理念，创新监管手段，提高技术支撑水平，增强科学监管能力。我们将再接再厉，不折不扣的完成市食品药品监督管理局和区管委会交办的食品药品安全监管工作。</w:t>
      </w:r>
    </w:p>
    <w:p>
      <w:pPr>
        <w:ind w:left="0" w:right="0" w:firstLine="560"/>
        <w:spacing w:before="450" w:after="450" w:line="312" w:lineRule="auto"/>
      </w:pPr>
      <w:r>
        <w:rPr>
          <w:rFonts w:ascii="宋体" w:hAnsi="宋体" w:eastAsia="宋体" w:cs="宋体"/>
          <w:color w:val="000"/>
          <w:sz w:val="28"/>
          <w:szCs w:val="28"/>
        </w:rPr>
        <w:t xml:space="preserve">二0一五年一月二十三日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药械监督工作总结2</w:t>
      </w:r>
    </w:p>
    <w:p>
      <w:pPr>
        <w:ind w:left="0" w:right="0" w:firstLine="560"/>
        <w:spacing w:before="450" w:after="450" w:line="312" w:lineRule="auto"/>
      </w:pPr>
      <w:r>
        <w:rPr>
          <w:rFonts w:ascii="宋体" w:hAnsi="宋体" w:eastAsia="宋体" w:cs="宋体"/>
          <w:color w:val="000"/>
          <w:sz w:val="28"/>
          <w:szCs w:val="28"/>
        </w:rPr>
        <w:t xml:space="preserve">20xx年局在区委、区政府和市局的正确领导下，牢固树立和实践“保护公众健康”的科学监管理念，紧紧围绕“五个监管”和“三区建设”目标，在着力解决涉及民生中食品药品安全突出问题上下功夫，统筹药械监管与食品综合监管、行政监督与技术监督、日常监管与应急处理能力，全局工作在原有基础上，全面深化、规范、提高，促进了区域食品药品市场规范有序，推动了食品药品监管工作再上新台阶。</w:t>
      </w:r>
    </w:p>
    <w:p>
      <w:pPr>
        <w:ind w:left="0" w:right="0" w:firstLine="560"/>
        <w:spacing w:before="450" w:after="450" w:line="312" w:lineRule="auto"/>
      </w:pPr>
      <w:r>
        <w:rPr>
          <w:rFonts w:ascii="宋体" w:hAnsi="宋体" w:eastAsia="宋体" w:cs="宋体"/>
          <w:color w:val="000"/>
          <w:sz w:val="28"/>
          <w:szCs w:val="28"/>
        </w:rPr>
        <w:t xml:space="preserve">&gt;一、20xx度工作回顾</w:t>
      </w:r>
    </w:p>
    <w:p>
      <w:pPr>
        <w:ind w:left="0" w:right="0" w:firstLine="560"/>
        <w:spacing w:before="450" w:after="450" w:line="312" w:lineRule="auto"/>
      </w:pPr>
      <w:r>
        <w:rPr>
          <w:rFonts w:ascii="宋体" w:hAnsi="宋体" w:eastAsia="宋体" w:cs="宋体"/>
          <w:color w:val="000"/>
          <w:sz w:val="28"/>
          <w:szCs w:val="28"/>
        </w:rPr>
        <w:t xml:space="preserve">（一）、抓基础，实现机关“软实力”不断提升。</w:t>
      </w:r>
    </w:p>
    <w:p>
      <w:pPr>
        <w:ind w:left="0" w:right="0" w:firstLine="560"/>
        <w:spacing w:before="450" w:after="450" w:line="312" w:lineRule="auto"/>
      </w:pPr>
      <w:r>
        <w:rPr>
          <w:rFonts w:ascii="宋体" w:hAnsi="宋体" w:eastAsia="宋体" w:cs="宋体"/>
          <w:color w:val="000"/>
          <w:sz w:val="28"/>
          <w:szCs w:val="28"/>
        </w:rPr>
        <w:t xml:space="preserve">1、强化责任体系建设，健全廉政工作机制。坚持不懈地把党风廉政建设作为“一号工程”来抓，通过与各科室签定了党风廉政建设责任书，进一步细化、完善责任分解和具体要求，并对干部和食品药品监管业务实行事前、事中、事后监督。制订出台了《中层干部廉政档案制度》,首次将中层干部也纳入到廉政报告对象；健全干部谈心机制。全面落实责任人对下级谈话、诫勉谈话、任职谈话、调岗谈话等规定；认真传达、执行《浙江省食品药品监管系统工作人员严禁开办药械生产经营企业的规定》，重点抓好认证发证、药店开办验收，稽查处罚以及人、财、物管理等工作中的关键部位和重点环节。进一步加强廉政教育，通过开展专题教育、法制培训、观看警示录像、廉政谈话、编发廉政短信、安装廉政屏保等多种形式，做到理论教育经常抓、党纪条规突出抓，使全体党员干部遵纪守法、廉洁自律意识不断增强。同时积极探索监督的有效途进，通过行风监督员会议、行政执法回访、监管工作座谈会、药品监管民主评议会等各种有效形式，结合文明机关、群众满意基层站所（窗口）创建等，深入开展调研，广泛征求意见，不断提高工作成效，提升队伍形象。</w:t>
      </w:r>
    </w:p>
    <w:p>
      <w:pPr>
        <w:ind w:left="0" w:right="0" w:firstLine="560"/>
        <w:spacing w:before="450" w:after="450" w:line="312" w:lineRule="auto"/>
      </w:pPr>
      <w:r>
        <w:rPr>
          <w:rFonts w:ascii="宋体" w:hAnsi="宋体" w:eastAsia="宋体" w:cs="宋体"/>
          <w:color w:val="000"/>
          <w:sz w:val="28"/>
          <w:szCs w:val="28"/>
        </w:rPr>
        <w:t xml:space="preserve">&gt;2、强化学习教育，提高队伍综合素质。</w:t>
      </w:r>
    </w:p>
    <w:p>
      <w:pPr>
        <w:ind w:left="0" w:right="0" w:firstLine="560"/>
        <w:spacing w:before="450" w:after="450" w:line="312" w:lineRule="auto"/>
      </w:pPr>
      <w:r>
        <w:rPr>
          <w:rFonts w:ascii="宋体" w:hAnsi="宋体" w:eastAsia="宋体" w:cs="宋体"/>
          <w:color w:val="000"/>
          <w:sz w:val="28"/>
          <w:szCs w:val="28"/>
        </w:rPr>
        <w:t xml:space="preserve">10年我局根据上级统一要求和部署，首先着重从_主题、科学发展观、国家省市区提出的主要任务和科学监管理念等四个方面深入开展了为期六个月的_精神主题宣传教育活动。通过集中学习、观看_主题宣教片、邀请宣讲团老师专题辅导、微型党课比赛、“两创”专题大讨论、参加系统先进事迹英模报告会等深入推进主题教育。同时分局积极组织全局同志参与“创业富民、创新强区”大讨论，部署开展了“树新形象、创新业绩”主题实践活动，将企业食品安全状况及对策和药品生产企业长效监管分别作为食品药品安全调研内容，开展实地走访、调查，并提交了创业创新建议书和调研报告。从六月份开始分局还部署开展了以“两个安全——食品药品安全和队伍建设安全”为主要内容的党风党纪专题教育活动和“三服务一满意”主题实践活动。通过这一系列的活动，使干部的思想政治素质进一步提高，执政为民的理念进一步强化。与此同时分局还结合市局提出的八大专业化监管队伍建设，积极参加上级部门组织的各类行政管理、普通话等素质培训及药品监管、信息化建设、法制等业务培训，以不断提高分局人员综合素质和执政能力。</w:t>
      </w:r>
    </w:p>
    <w:p>
      <w:pPr>
        <w:ind w:left="0" w:right="0" w:firstLine="560"/>
        <w:spacing w:before="450" w:after="450" w:line="312" w:lineRule="auto"/>
      </w:pPr>
      <w:r>
        <w:rPr>
          <w:rFonts w:ascii="宋体" w:hAnsi="宋体" w:eastAsia="宋体" w:cs="宋体"/>
          <w:color w:val="000"/>
          <w:sz w:val="28"/>
          <w:szCs w:val="28"/>
        </w:rPr>
        <w:t xml:space="preserve">&gt;3、强化宣传力度，营造良好监管氛围。</w:t>
      </w:r>
    </w:p>
    <w:p>
      <w:pPr>
        <w:ind w:left="0" w:right="0" w:firstLine="560"/>
        <w:spacing w:before="450" w:after="450" w:line="312" w:lineRule="auto"/>
      </w:pPr>
      <w:r>
        <w:rPr>
          <w:rFonts w:ascii="宋体" w:hAnsi="宋体" w:eastAsia="宋体" w:cs="宋体"/>
          <w:color w:val="000"/>
          <w:sz w:val="28"/>
          <w:szCs w:val="28"/>
        </w:rPr>
        <w:t xml:space="preserve">宣传是一切工作的咽喉，而宣传工作只有在内容和形式上不断创新，才能取得实效。10年分局在继续加强信息文字宣传的同时通过印发食品药品环保袋、食品药品宣传册、专题报道、社区宣传、知识讲座等多种形式向社会提供了立体式的宣传教育，宣传渠道进一步拓展。一是做客“阳光热线”直播室，解答群众有关食品药品安全问题及投诉。二是配合参与区“文化科技卫生三下乡”活动。三是结合食品示范区、示范街道、示范社区、示范村创建，印发了XX0余份食品药品安全小册子、5000份环保袋，深入开展了食品安全宣传进农村、进社区、进企业、进学校活动。四是通过大学生志愿者开展暑期食品安全宣传实践活动，并继续借助电台、远程教育网络等开展食品安全宣传。五是开展一次主题为“关注食品药品安全，关爱生命健康”的墙体画活动。在新大路与庐山路路口利用近150米长的围墙，通过文字与漫画相结合的方式，利用明亮、清洁的色彩搭配开展食品药品安全宣传。六是通过悬挂张贴横幅标语，图片展览，开展现场义务咨询、现场发放宣传资料、赠送小药箱等形式开展了药品检测车进社区活动，活动期间共印发《食品安全知识》《安全用药58题》《药品法律法规》等宣传资料5000多册，咨询约2500多人。分局还通过举办药品零售企业从业人员药械法律法规知识竞赛xx新区时刊专刊介绍等其他方式，全面加强宣传工作。</w:t>
      </w:r>
    </w:p>
    <w:p>
      <w:pPr>
        <w:ind w:left="0" w:right="0" w:firstLine="560"/>
        <w:spacing w:before="450" w:after="450" w:line="312" w:lineRule="auto"/>
      </w:pPr>
      <w:r>
        <w:rPr>
          <w:rFonts w:ascii="宋体" w:hAnsi="宋体" w:eastAsia="宋体" w:cs="宋体"/>
          <w:color w:val="000"/>
          <w:sz w:val="28"/>
          <w:szCs w:val="28"/>
        </w:rPr>
        <w:t xml:space="preserve">&gt;4、强化政府信息公开，坚持做到依法行政。</w:t>
      </w:r>
    </w:p>
    <w:p>
      <w:pPr>
        <w:ind w:left="0" w:right="0" w:firstLine="560"/>
        <w:spacing w:before="450" w:after="450" w:line="312" w:lineRule="auto"/>
      </w:pPr>
      <w:r>
        <w:rPr>
          <w:rFonts w:ascii="宋体" w:hAnsi="宋体" w:eastAsia="宋体" w:cs="宋体"/>
          <w:color w:val="000"/>
          <w:sz w:val="28"/>
          <w:szCs w:val="28"/>
        </w:rPr>
        <w:t xml:space="preserve">一是积极推行“阳光政务”。重新改版分局网站，将分局行政许可、法律法规、局发文件、行政处罚、检查记录等进行公开、公示。在局网站上设立了政府信息公开平台，结合群众满意基层站所（窗口）创建，及时公布行政许可的种类、依据、条件、流程和工作时限，接收社会各界的监督。二是深入实施药械网上监管系统，出台了《xxx区药械监管网上管理办法》，初步实现对区域内药品零售企业和乡镇以上医疗机构、民营医疗机构的`网上监管，最终通过将监管记录、认证依据、处罚过程公开化来规范执法权利的运用，逐步实现与监管相对人之间的数据上报和信息互通。三是坚持依法办案。按照公开、公正、合理、透明的原则进一步规范自由裁量权，统一案卷格式，积极推行说理性处罚决定书。整体案卷质量受到区_的好评。重新修订行政处罚程序规定，强化内部制约机制，坚决执行执法监管回避、案件查、审分离和重大案件集体讨论制度。认真推行行政执法“三反馈”制度，坚持将每一起重大行政处罚案件通过分局网站和区食品安全监管信息网进行每月公开，接受管理相对人和群众的监督，确保不发生一起行政复议变更和行政诉讼败诉等错案。</w:t>
      </w:r>
    </w:p>
    <w:p>
      <w:pPr>
        <w:ind w:left="0" w:right="0" w:firstLine="560"/>
        <w:spacing w:before="450" w:after="450" w:line="312" w:lineRule="auto"/>
      </w:pPr>
      <w:r>
        <w:rPr>
          <w:rFonts w:ascii="黑体" w:hAnsi="黑体" w:eastAsia="黑体" w:cs="黑体"/>
          <w:color w:val="000000"/>
          <w:sz w:val="36"/>
          <w:szCs w:val="36"/>
          <w:b w:val="1"/>
          <w:bCs w:val="1"/>
        </w:rPr>
        <w:t xml:space="preserve">药械监督工作总结3</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热爱祖国，热爱中国_，热爱社会主义，拥护中国_的领导，拥护改革开放，坚信社会主义最终必然战胜资本主义，对社会主义充满必胜的信心。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xx区土地山林水利权属纠纷调解处理条例》、《反民族和_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药监局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2024-09-20T22:47:15+08:00</dcterms:created>
  <dcterms:modified xsi:type="dcterms:W3CDTF">2024-09-20T22:47:15+08:00</dcterms:modified>
</cp:coreProperties>
</file>

<file path=docProps/custom.xml><?xml version="1.0" encoding="utf-8"?>
<Properties xmlns="http://schemas.openxmlformats.org/officeDocument/2006/custom-properties" xmlns:vt="http://schemas.openxmlformats.org/officeDocument/2006/docPropsVTypes"/>
</file>