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科技创业带动就业工作总结(精选3篇)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科技创业带动就业工作总结120xx年，XX区继续坚持以“统筹城乡、全域发展”战略总揽全局，以“开发就业、平等就业、素质就业、稳定就业”为目标，以园区建设、产业经济发展和国家重点扶持项目为重点，紧紧围绕服务民生、改善民生和保障民生，进一步强化...</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科技创业带动就业工作总结1</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以“两心”工程为契机，以公共服务平台为载体，通过报纸、电视、广播、网络、板报等形式广泛宣传就业创业扶持政策和工作动态；深入乡镇、街道、社区（行政村）、企业和在绵高校宣讲就业创业扶持政策，发放了各类宣传资料万份，发表各类简报、信息51篇，其中市级以媒体发表19篇，用实实在在的行动凝聚民心，不断扩大了就业创业政策的覆盖面，提高了社会知晓率，营造了良好宣传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科学确定培训机构。为确保我区职业技能培训工作顺利实施，3月19日—25日，区人社局在涪城政务网上发布了20xx年度职业培训定点机构遴选公告，按照遴选公告，向区就业局提交遴选申报资料的职业培训学校21所，通过初审，有19所培训学校符合入围条件，同时在涪城政务网上对初选结果进行了公示。公示期满后，由区人社部门牵头，抽调业务精、能力强的工作人员组成10人考评小组，从教学场地、设备设施、师资力量、培训质量、就业情况、财务管理、违规违纪、以前年度开展培训情况、单位或个人取得的荣誉等方面对入围学校进行项目评审和实地考察，量化打分。实地考察后，参加遴选的学校按照抽签顺序依次进行了遴选展示。考评小组本着公开、公正、公平、诚实守信、合理布局、择优认定的原则，对参加遴选的学校进行了综合评审，按得分高低顺序最终确定前12所培训学校为我区20xx年度定点开展职业培训的机构，并在涪城政务网上对遴选结果进行了公示，全面接受社会监督。</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加强与上级部门的沟通、汇报，完善城乡劳动者就业扶持政策，努力实现公共就业服务均等化。二是夯实平台，完善服务功能。整合公共服务资源，着力打造村级劳动就业和社会保障服务平台建设，提升统筹城乡就业创业服务能力；加强创业孵化基地和社区创业服务中心建设，扩大创业带动就业能力。三是继续利用公共服务平台、网络等载体，努力使创业明星和创业能手的工作稳步推进，确保我区“双争”工作圆满完成。四是健全创业服务体系。加强创业导师团队建设，发挥导师作用，助推有创业意愿的城乡劳动者成功创业；继续实施“大学生创业园”打造计划，引进社会组织或专业人士管理和运作大学生创业园。五是完善就业援助机制，充分利用社保补贴、岗位补贴等就业扶持政策，引导用人单位优先解决“4050”等就业困难人员就业。加大公益性岗位开发和管理力度，重点解决大龄就业困难人员就业。六是继续开展公共就业与人才服务专项活动，为高校毕业生、城镇失业人员、农村富余劳动力、返乡农民工、退役军人和用人单位搭建劳务供需平台，促进城乡劳动者就近就地实现转移就业。切实整合培训资源，完善培训机制，充分发挥培训促进就业的功能。七是按照《进一步加强就业专项资金管理有关问题的通知》（绵财社[20xx]）8号）精神，严格业务流程、审批程序和补贴标准，全面落实各项补贴。</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科技创业带动就业工作总结2</w:t>
      </w:r>
    </w:p>
    <w:p>
      <w:pPr>
        <w:ind w:left="0" w:right="0" w:firstLine="560"/>
        <w:spacing w:before="450" w:after="450" w:line="312" w:lineRule="auto"/>
      </w:pPr>
      <w:r>
        <w:rPr>
          <w:rFonts w:ascii="宋体" w:hAnsi="宋体" w:eastAsia="宋体" w:cs="宋体"/>
          <w:color w:val="000"/>
          <w:sz w:val="28"/>
          <w:szCs w:val="28"/>
        </w:rPr>
        <w:t xml:space="preserve">xx年，是我市实现“十二五”规划的开局之年，也是我市实现“十二五”规划的开局之年，市委市提出了“实现城乡统筹，推进城乡统筹，构筑和谐”的目标要求，我局以“创新发展，城乡统筹”为工作主线，以创建“全面推进城乡统筹，城乡统筹，区域协调，城乡统筹”为工作思路，紧紧围绕“城乡统筹，城乡统筹，城乡统筹”为总目标，以城乡统筹为重点，以提高城市综合发展水平为重点，以推进城乡建设和城乡一体化改革为抓手。以城乡统筹为重点，以实施城乡化改造、加快建设社会主义新农村的工作为重点，不断加大城市规划管理力度，提升城市建设水平，推动了全县城乡规划工作的进一步推进。现将xx年工作汇报如下：</w:t>
      </w:r>
    </w:p>
    <w:p>
      <w:pPr>
        <w:ind w:left="0" w:right="0" w:firstLine="560"/>
        <w:spacing w:before="450" w:after="450" w:line="312" w:lineRule="auto"/>
      </w:pPr>
      <w:r>
        <w:rPr>
          <w:rFonts w:ascii="宋体" w:hAnsi="宋体" w:eastAsia="宋体" w:cs="宋体"/>
          <w:color w:val="000"/>
          <w:sz w:val="28"/>
          <w:szCs w:val="28"/>
        </w:rPr>
        <w:t xml:space="preserve">为进一步加强城市规划管理，提高规划管理水平，全力推进全县城乡建设，xx年，我局在城乡建设管理工作上重点加强了以下三个方面的工作：</w:t>
      </w:r>
    </w:p>
    <w:p>
      <w:pPr>
        <w:ind w:left="0" w:right="0" w:firstLine="560"/>
        <w:spacing w:before="450" w:after="450" w:line="312" w:lineRule="auto"/>
      </w:pPr>
      <w:r>
        <w:rPr>
          <w:rFonts w:ascii="宋体" w:hAnsi="宋体" w:eastAsia="宋体" w:cs="宋体"/>
          <w:color w:val="000"/>
          <w:sz w:val="28"/>
          <w:szCs w:val="28"/>
        </w:rPr>
        <w:t xml:space="preserve">一、明确责任，建立城乡规划监管网络。</w:t>
      </w:r>
    </w:p>
    <w:p>
      <w:pPr>
        <w:ind w:left="0" w:right="0" w:firstLine="560"/>
        <w:spacing w:before="450" w:after="450" w:line="312" w:lineRule="auto"/>
      </w:pPr>
      <w:r>
        <w:rPr>
          <w:rFonts w:ascii="宋体" w:hAnsi="宋体" w:eastAsia="宋体" w:cs="宋体"/>
          <w:color w:val="000"/>
          <w:sz w:val="28"/>
          <w:szCs w:val="28"/>
        </w:rPr>
        <w:t xml:space="preserve">xx年我局将城乡规划管理责任分工在城乡规划工作中，明确各科室的职责，建立了县、乡规划管理办公室的责任制度，明确了县城建设管理办公室的主要分工及工作内容。各科室负责本科室的城乡规划管理工作，各科室要做到有人抓、有人管，建立了专人负责城乡规划工作的各项事宜，各科室要做到分工明确，责任清晰，确保规划的有效落实，切实保证城乡规划建设工作有计划、有部署、有目标地进行。并按规定要求，每年初对城乡规划工作进行一次全面检查，及时发现不规范行为和薄弱环节，及时提出整改意见，并将检查情况作为各科室年终评优选先的依据。</w:t>
      </w:r>
    </w:p>
    <w:p>
      <w:pPr>
        <w:ind w:left="0" w:right="0" w:firstLine="560"/>
        <w:spacing w:before="450" w:after="450" w:line="312" w:lineRule="auto"/>
      </w:pPr>
      <w:r>
        <w:rPr>
          <w:rFonts w:ascii="宋体" w:hAnsi="宋体" w:eastAsia="宋体" w:cs="宋体"/>
          <w:color w:val="000"/>
          <w:sz w:val="28"/>
          <w:szCs w:val="28"/>
        </w:rPr>
        <w:t xml:space="preserve">二、明确职责，建立规划管理体系。</w:t>
      </w:r>
    </w:p>
    <w:p>
      <w:pPr>
        <w:ind w:left="0" w:right="0" w:firstLine="560"/>
        <w:spacing w:before="450" w:after="450" w:line="312" w:lineRule="auto"/>
      </w:pPr>
      <w:r>
        <w:rPr>
          <w:rFonts w:ascii="宋体" w:hAnsi="宋体" w:eastAsia="宋体" w:cs="宋体"/>
          <w:color w:val="000"/>
          <w:sz w:val="28"/>
          <w:szCs w:val="28"/>
        </w:rPr>
        <w:t xml:space="preserve">我们将城乡规划工作列入各项考核内容之一，并根据考核内容与职责相匹配，实行一票否决的方法，建立了考核制度。并将年度目标、任务层层分解、责任到具体科室，并将考核结果与各科室绩效工资、岗位职责、年终考核挂钩，使工作任务的完成情况直接与职务工资挂钩，以确保年度目标、任务的完成。并将年度目标、责任制层层分解，责任人与科室人员签订目标责任状，并与年度考核挂钩，形成了各科室各岗位的目标管理网络。</w:t>
      </w:r>
    </w:p>
    <w:p>
      <w:pPr>
        <w:ind w:left="0" w:right="0" w:firstLine="560"/>
        <w:spacing w:before="450" w:after="450" w:line="312" w:lineRule="auto"/>
      </w:pPr>
      <w:r>
        <w:rPr>
          <w:rFonts w:ascii="宋体" w:hAnsi="宋体" w:eastAsia="宋体" w:cs="宋体"/>
          <w:color w:val="000"/>
          <w:sz w:val="28"/>
          <w:szCs w:val="28"/>
        </w:rPr>
        <w:t xml:space="preserve">三、规范管理，建立城乡建设规划管理长效机制</w:t>
      </w:r>
    </w:p>
    <w:p>
      <w:pPr>
        <w:ind w:left="0" w:right="0" w:firstLine="560"/>
        <w:spacing w:before="450" w:after="450" w:line="312" w:lineRule="auto"/>
      </w:pPr>
      <w:r>
        <w:rPr>
          <w:rFonts w:ascii="宋体" w:hAnsi="宋体" w:eastAsia="宋体" w:cs="宋体"/>
          <w:color w:val="000"/>
          <w:sz w:val="28"/>
          <w:szCs w:val="28"/>
        </w:rPr>
        <w:t xml:space="preserve">为进一步加强城乡规划管理，提高规划管理水平，我们将城乡规划工作纳入目标管理考核之中，并实行“一票否决”，实行一票否决制度。在规划工作实践中我们坚持实事求是与重点难点工作相结合，从源头抓起，从规划出发，严格控制城乡规划建设资金的投入，确保城乡规划工作顺利进行。一是加大投入，加大城乡建设规划投入力度。为进一步推进城乡规划管理，今年，根据《河南省城乡建设管理规定（试行）》要求，我们将城乡规划纳入各科室年初工作目标，并将任务分解到各科室，并明确专人负责，建立了县级投资规划、城乡建设规划、城乡建设规划、城乡建设规划、城乡规划投资规划、城乡规划投资规划投资规划、城乡规划投资规划、城乡规划投资规划投资规划、城乡规划投资管理投资规划和城乡建设规划投资规划投资规划四项工作的考核体系。二是加强规划管理。我们将城乡规划列入了“两委”责任制，与各科室签订了规划目标责任状。在年终目标考核中，我们将考核成绩纳入各科室年度考核内容。三是明确责任，规范管理。对县级投资规划和乡镇建设项目建设管理工作，各科室负责人要把责任落实到具体科室和个人，建立和完善各项规章制度及各项规章制度。要求各科室要认真履行各自的职责，按时保质保量、严格按程序办好各类规划设计、施工图设计、规划许可和项目工作，保质保量的完成规划建设项目建议的答复，对不具备规划许可条件的规划建设项目要坚决清除，确保建设项目顺利进行。并按照规划管理工作要求，建立了城乡规划项目管理工作长效管理机制，形成了各有关科室、各部门工作的工作网络。</w:t>
      </w:r>
    </w:p>
    <w:p>
      <w:pPr>
        <w:ind w:left="0" w:right="0" w:firstLine="560"/>
        <w:spacing w:before="450" w:after="450" w:line="312" w:lineRule="auto"/>
      </w:pPr>
      <w:r>
        <w:rPr>
          <w:rFonts w:ascii="宋体" w:hAnsi="宋体" w:eastAsia="宋体" w:cs="宋体"/>
          <w:color w:val="000"/>
          <w:sz w:val="28"/>
          <w:szCs w:val="28"/>
        </w:rPr>
        <w:t xml:space="preserve">四、严格考核，建立城乡规划管理长</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科技创业带动就业工作总结3</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2024-10-19T23:04:02+08:00</dcterms:created>
  <dcterms:modified xsi:type="dcterms:W3CDTF">2024-10-19T23:04:02+08:00</dcterms:modified>
</cp:coreProperties>
</file>

<file path=docProps/custom.xml><?xml version="1.0" encoding="utf-8"?>
<Properties xmlns="http://schemas.openxmlformats.org/officeDocument/2006/custom-properties" xmlns:vt="http://schemas.openxmlformats.org/officeDocument/2006/docPropsVTypes"/>
</file>