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打击养老诈骗专项工作总结(汇总32篇)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打击养老诈骗专项工作总结1我国XX岁及以上老年人口已达X。XX亿，养老服务领域空间广阔，但一些不法分子利用老年人辨识能力不强、权益保护能力不足的弱点，打着“养老服务”“健康养老”等旗号，设置陷阱，坑骗老年人的“养老钱”。今年X月，由平安中国...</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w:t>
      </w:r>
    </w:p>
    <w:p>
      <w:pPr>
        <w:ind w:left="0" w:right="0" w:firstLine="560"/>
        <w:spacing w:before="450" w:after="450" w:line="312" w:lineRule="auto"/>
      </w:pPr>
      <w:r>
        <w:rPr>
          <w:rFonts w:ascii="宋体" w:hAnsi="宋体" w:eastAsia="宋体" w:cs="宋体"/>
          <w:color w:val="000"/>
          <w:sz w:val="28"/>
          <w:szCs w:val="28"/>
        </w:rPr>
        <w:t xml:space="preserve">近期以来，山东省烟台市龙口市按照“稳、准、狠”要求，对5年来的养老诈骗积案进行深挖彻查，办理的某公司涉嫌养老保险诈骗一案，抓获犯罪嫌疑人3人、逮捕1人，累计追赃挽损4000余万元，有力凸显“向深走实、逢战必胜”的实绩成效，这是烟台市政法委开创打击整治养老诈骗专项行动所取成果的一个缩影。</w:t>
      </w:r>
    </w:p>
    <w:p>
      <w:pPr>
        <w:ind w:left="0" w:right="0" w:firstLine="560"/>
        <w:spacing w:before="450" w:after="450" w:line="312" w:lineRule="auto"/>
      </w:pPr>
      <w:r>
        <w:rPr>
          <w:rFonts w:ascii="宋体" w:hAnsi="宋体" w:eastAsia="宋体" w:cs="宋体"/>
          <w:color w:val="000"/>
          <w:sz w:val="28"/>
          <w:szCs w:val="28"/>
        </w:rPr>
        <w:t xml:space="preserve">打击整治养老诈骗专项行动以来，烟台市高点谋划，高标落实，取得显著成效。截至目前，全市立案371起，抓获420人，追赃挽损亿元，追赃挽损率55%，战果位居山东全省前列。</w:t>
      </w:r>
    </w:p>
    <w:p>
      <w:pPr>
        <w:ind w:left="0" w:right="0" w:firstLine="560"/>
        <w:spacing w:before="450" w:after="450" w:line="312" w:lineRule="auto"/>
      </w:pPr>
      <w:r>
        <w:rPr>
          <w:rFonts w:ascii="宋体" w:hAnsi="宋体" w:eastAsia="宋体" w:cs="宋体"/>
          <w:color w:val="000"/>
          <w:sz w:val="28"/>
          <w:szCs w:val="28"/>
        </w:rPr>
        <w:t xml:space="preserve">为了在源头上摸排隐患。该市组织八大行业领域主管部门深入摸排养老服务机构1090家、旅行社420家、涉保健品市场主体4640家、养老用地33宗，房地产开发企业188家，监测各类户外广告、互联网广告等2万余条次，发现行业苗头性问题61个，全部建立涉诈问题隐患台账，下达处罚决定书或形成约谈报告，并按“一案一策”要求制定风险防控预案，督促限期整改完毕。溯源整治乱象。坚持对每一起案件追根溯源，深挖案件发生原因，提出行业整改意见，共制发“三书一函”19份，下发责令整改通知书10份，行政处罚3次万元，立案处理虚假宣传、广告违法行为7起，及时堵塞行业管理漏洞。加强监测预警。卫健部门健全93家医养结合机构1358名医护人员动态监管机制；市场监管部门完善四级广告监测体系和数据分析，推动行业监管进一步完善；民政部门建立养老机构运营主体、营销方式、关联公司等行业监测制度；文旅部门将102家未取得旅行社经营许可证及分社备案证明的单位纳入重点监管对象。</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打击养老诈骗专项工作总结3</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东门街道综治办相关负责人介绍，行动至今，该街道已累计开展主题宣传教育活动72场，张贴海报600余张，发放宣传资料及宣传品2024余份，覆盖人数达9万人。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打击养老诈骗专项工作总结4</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打击养老诈骗专项工作总结5</w:t>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打击养老诈骗专项工作总结6</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为切实做好打击整治养老诈骗专项行动，根据工作需要，成立泰来农发行打击整治养老诈骗专项行动领导小组。办公室设在综合部，负责统筹谋划、组织实施、协调推动、督办落实等作用。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此次专项行动，依法严惩养老诈骗分子，有力震慑养老诈骗违法犯罪活动；曝光涉养老诈骗的典型案例，以案说法开展宣传教育，增强广大群众特别是老年人依法意识和识骗能力，营造全社会反诈浓厚氛围；形成防范打击涉养老诈骗的长效机制，巩固深化专项行动打击整治成果。</w:t>
      </w:r>
    </w:p>
    <w:p>
      <w:pPr>
        <w:ind w:left="0" w:right="0" w:firstLine="560"/>
        <w:spacing w:before="450" w:after="450" w:line="312" w:lineRule="auto"/>
      </w:pPr>
      <w:r>
        <w:rPr>
          <w:rFonts w:ascii="宋体" w:hAnsi="宋体" w:eastAsia="宋体" w:cs="宋体"/>
          <w:color w:val="000"/>
          <w:sz w:val="28"/>
          <w:szCs w:val="28"/>
        </w:rPr>
        <w:t xml:space="preserve">&gt;三、广泛开展宣传</w:t>
      </w:r>
    </w:p>
    <w:p>
      <w:pPr>
        <w:ind w:left="0" w:right="0" w:firstLine="560"/>
        <w:spacing w:before="450" w:after="450" w:line="312" w:lineRule="auto"/>
      </w:pPr>
      <w:r>
        <w:rPr>
          <w:rFonts w:ascii="宋体" w:hAnsi="宋体" w:eastAsia="宋体" w:cs="宋体"/>
          <w:color w:val="000"/>
          <w:sz w:val="28"/>
          <w:szCs w:val="28"/>
        </w:rPr>
        <w:t xml:space="preserve">泰来农发行利用宣传条幅海报，采用灵活有效、简易便行、群众喜闻乐见的方式，组织力量进社区、进广场，着重抓好防范养老诈骗知识的宣传普及，加大对养老诈骗套路、手段特点的警示宣传，广泛宣传养老诈骗警示案例，向老年群众传授防骗方法、举报途径。通过开展打击整治养老诈骗专项行动，增强了广大群众特别是老年人依法意识和识骗能力，营造全社会反诈浓厚氛围；形成防范打击涉养老诈骗的长效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开展打击整治养老诈骗专项行动是今年平安中国建设的重要任务之一，要切实把思想和行动统一到_的决策部署上来，进一步统一思想，凝聚共识，以高度的政治责任感和强烈的使命承当，认真开展好专项行动，确保取得成效。</w:t>
      </w:r>
    </w:p>
    <w:p>
      <w:pPr>
        <w:ind w:left="0" w:right="0" w:firstLine="560"/>
        <w:spacing w:before="450" w:after="450" w:line="312" w:lineRule="auto"/>
      </w:pPr>
      <w:r>
        <w:rPr>
          <w:rFonts w:ascii="宋体" w:hAnsi="宋体" w:eastAsia="宋体" w:cs="宋体"/>
          <w:color w:val="000"/>
          <w:sz w:val="28"/>
          <w:szCs w:val="28"/>
        </w:rPr>
        <w:t xml:space="preserve">(二)确保责任落实。要高度重视，尽快成立工作专班，抓好组织推动，确保责任层层落实，任务层层分解。在做好疫情防控的基础上，科学合理摆布好专项行动和推进各项日常工作的关系，做到“两手抓、两不误、两促进”，确保专项行动扎实有序推进。</w:t>
      </w:r>
    </w:p>
    <w:p>
      <w:pPr>
        <w:ind w:left="0" w:right="0" w:firstLine="560"/>
        <w:spacing w:before="450" w:after="450" w:line="312" w:lineRule="auto"/>
      </w:pPr>
      <w:r>
        <w:rPr>
          <w:rFonts w:ascii="宋体" w:hAnsi="宋体" w:eastAsia="宋体" w:cs="宋体"/>
          <w:color w:val="000"/>
          <w:sz w:val="28"/>
          <w:szCs w:val="28"/>
        </w:rPr>
        <w:t xml:space="preserve">(三)固化经验建章立制。要总结借鉴专项行动的有效创新举措和成功经验，制定完善相关行业规定，及时固化为服务规范和工作制度。</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打击养老诈骗专项工作总结7</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打击养老诈骗专项工作总结8</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打击养老诈骗专项工作总结9</w:t>
      </w:r>
    </w:p>
    <w:p>
      <w:pPr>
        <w:ind w:left="0" w:right="0" w:firstLine="560"/>
        <w:spacing w:before="450" w:after="450" w:line="312" w:lineRule="auto"/>
      </w:pPr>
      <w:r>
        <w:rPr>
          <w:rFonts w:ascii="宋体" w:hAnsi="宋体" w:eastAsia="宋体" w:cs="宋体"/>
          <w:color w:val="000"/>
          <w:sz w:val="28"/>
          <w:szCs w:val="28"/>
        </w:rPr>
        <w:t xml:space="preserve">5月12日，龙湖区召开全区打击整治养老诈骗专项行动推进会，进一步部署全区打击整治养老诈骗专项行动工作。会议由副区长、区公安分局局长刘志雄主持，区委副书记、政法委书记林典发出席会议并讲话，区专项办各成员单位、各街道分管负责同志和各工作组有关同志参加了会议。</w:t>
      </w:r>
    </w:p>
    <w:p>
      <w:pPr>
        <w:ind w:left="0" w:right="0" w:firstLine="560"/>
        <w:spacing w:before="450" w:after="450" w:line="312" w:lineRule="auto"/>
      </w:pPr>
      <w:r>
        <w:rPr>
          <w:rFonts w:ascii="宋体" w:hAnsi="宋体" w:eastAsia="宋体" w:cs="宋体"/>
          <w:color w:val="000"/>
          <w:sz w:val="28"/>
          <w:szCs w:val="28"/>
        </w:rPr>
        <w:t xml:space="preserve">会议指出，自打击整治养老诈骗专项行动启动以来，按照上级统一安排部署，区专项办迅速行动，抓紧抓实推动各成员单位迅速铺开各项打击整治措施，专项行动开局良好。</w:t>
      </w:r>
    </w:p>
    <w:p>
      <w:pPr>
        <w:ind w:left="0" w:right="0" w:firstLine="560"/>
        <w:spacing w:before="450" w:after="450" w:line="312" w:lineRule="auto"/>
      </w:pPr>
      <w:r>
        <w:rPr>
          <w:rFonts w:ascii="宋体" w:hAnsi="宋体" w:eastAsia="宋体" w:cs="宋体"/>
          <w:color w:val="000"/>
          <w:sz w:val="28"/>
          <w:szCs w:val="28"/>
        </w:rPr>
        <w:t xml:space="preserve">会议强调，打击整治养老诈骗专项行动，是贯彻落实_决策部署的政治任务，是对老年群体关心爱护的切实举措，是维护老年群体切实利益的民生实事，是深化平安建设的重要抓手，对于守护老百姓、维护社会治安稳定具有重大意义。各成员单位和各街道要坚持问题导向，按照专项行动打击重点，有力有效推进工作开展。一要提高政治站位，切实增强责任感和使命感，找准切入点、着力点，积极回应群众呼声，严厉打击养老诈骗违法犯罪。二要坚持聚焦重点，依法严厉打击惩处养老诈骗，坚持法治思维和法治方式，以事实为依据，以法律为准绳，按照“稳、准、狠”要求，聚焦重点、重拳出击，确保打击有力，惩治有效。三要深化宣传发动，全方位组织开展专项宣传教育活动，帮助老年群体有效识骗防骗。充分发动和依靠群众，畅通举报渠道，推动形成养老诈骗“人人喊打”的良好社会氛围。四要强化组织领导，压紧压实工作责任，主动作为，协调联动，及时汇总情况、研判形势、协调调度，全力守护好群众“养老钱”。</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打击养老诈骗专项工作总结10</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2024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打击养老诈骗专项工作总结11</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打击养老诈骗专项工作总结12</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打击养老诈骗专项工作总结14</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打击养老诈骗专项工作总结15</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打击养老诈骗专项工作总结16</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_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打击养老诈骗专项工作总结17</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xx县迅速行动，在全县范围内扎实开展打击整治养老诈骗专项行动，依法严惩养老诈骗违法犯罪，坚决守护好老百姓“养老钱”，让广大老年人安享幸福晚年，促进养老事业健康发展，确保社会大局和谐稳定。</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第一时间召开了全县打击整治养老诈骗专项行动部署会，对专项行动进行全面安排部署，并在平安xx建设领导小组下设全县打击整治养老诈骗专项行动办公室，内设综合协调组、破案打击组、排查整治组、宣传教育组等4个工作组。制定印发了《xx县打击整治养老诈骗专项行动实施方案》，明确了专项行动的目标任务、行动步骤、主要措施、工作要求以及专项办各工作组主要职责，为专项行动深入扎实开展奠定了坚实保障。</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充分发挥相关部门单位职能职责，扎实组织开展“全民动员打击整治养老诈骗·守护百姓养老钱”主题宣传活动，通过电视广播、微信微博、抖音快手、“绿洲xx”客户端等载体，广泛宣传防养老诈骗相关知识和方法，帮助广大人民群众提高法治意识和识骗防骗能力，提醒老年人守好自己的养老钱。至目前，全县共发放宣传资料6万余份，悬挂宣传横幅50余条，通过微信推送“养老诈骗”典型案例和防诈反诈知识万余条，在县电视台播出电视新闻9条，通过_客户端、xx融媒人民号等新媒体平台，发布微视频、微海报及老年人防诈骗知识等新媒体稿件106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&gt;三、依托智慧平台，防范养老诈骗</w:t>
      </w:r>
    </w:p>
    <w:p>
      <w:pPr>
        <w:ind w:left="0" w:right="0" w:firstLine="560"/>
        <w:spacing w:before="450" w:after="450" w:line="312" w:lineRule="auto"/>
      </w:pPr>
      <w:r>
        <w:rPr>
          <w:rFonts w:ascii="宋体" w:hAnsi="宋体" w:eastAsia="宋体" w:cs="宋体"/>
          <w:color w:val="000"/>
          <w:sz w:val="28"/>
          <w:szCs w:val="28"/>
        </w:rPr>
        <w:t xml:space="preserve">充分发挥全县智慧养老服务云平台作用，常态化开展养老诈骗防范预警。将“互联网＋养老服务”应急救助方式融入服务，为分散特困、经困、空巢、留守、高龄等重点服务老人配发智能腕表1000个，安装智能监控1000台，实时掌握老年人的活动情况，发现异常情况，通过喊话提醒老年人提高警惕并及时向公安机关报警，严防老年人上当受骗。今年以来，累计服务人次万人次。</w:t>
      </w:r>
    </w:p>
    <w:p>
      <w:pPr>
        <w:ind w:left="0" w:right="0" w:firstLine="560"/>
        <w:spacing w:before="450" w:after="450" w:line="312" w:lineRule="auto"/>
      </w:pPr>
      <w:r>
        <w:rPr>
          <w:rFonts w:ascii="宋体" w:hAnsi="宋体" w:eastAsia="宋体" w:cs="宋体"/>
          <w:color w:val="000"/>
          <w:sz w:val="28"/>
          <w:szCs w:val="28"/>
        </w:rPr>
        <w:t xml:space="preserve">&gt;四、畅通举报渠道，全面征集线索</w:t>
      </w:r>
    </w:p>
    <w:p>
      <w:pPr>
        <w:ind w:left="0" w:right="0" w:firstLine="560"/>
        <w:spacing w:before="450" w:after="450" w:line="312" w:lineRule="auto"/>
      </w:pPr>
      <w:r>
        <w:rPr>
          <w:rFonts w:ascii="宋体" w:hAnsi="宋体" w:eastAsia="宋体" w:cs="宋体"/>
          <w:color w:val="000"/>
          <w:sz w:val="28"/>
          <w:szCs w:val="28"/>
        </w:rPr>
        <w:t xml:space="preserve">向全社会发布了《xx县打击整治养老诈骗专项行动举报方式公告》，公开各成员单位受理养老诈骗问题线索的举报电话、邮箱和举报内容，广泛征集涉养老诈骗问题线索。在县扫黑办增设养老诈骗线索工作组，负责全国12337智能化举报平台和市专项办转办、领导批办、群众举报、部门移交等各类线索的管理办理。积极发动离退休xx、平安志愿者、治安户长、网格员等群防群治力量，引导广大群众积极参与提供违法犯罪线索。至目前，全县暂未收到涉养老诈骗问题线索。</w:t>
      </w:r>
    </w:p>
    <w:p>
      <w:pPr>
        <w:ind w:left="0" w:right="0" w:firstLine="560"/>
        <w:spacing w:before="450" w:after="450" w:line="312" w:lineRule="auto"/>
      </w:pPr>
      <w:r>
        <w:rPr>
          <w:rFonts w:ascii="宋体" w:hAnsi="宋体" w:eastAsia="宋体" w:cs="宋体"/>
          <w:color w:val="000"/>
          <w:sz w:val="28"/>
          <w:szCs w:val="28"/>
        </w:rPr>
        <w:t xml:space="preserve">&gt;五、加强分类处置，依法精准打击</w:t>
      </w:r>
    </w:p>
    <w:p>
      <w:pPr>
        <w:ind w:left="0" w:right="0" w:firstLine="560"/>
        <w:spacing w:before="450" w:after="450" w:line="312" w:lineRule="auto"/>
      </w:pPr>
      <w:r>
        <w:rPr>
          <w:rFonts w:ascii="宋体" w:hAnsi="宋体" w:eastAsia="宋体" w:cs="宋体"/>
          <w:color w:val="000"/>
          <w:sz w:val="28"/>
          <w:szCs w:val="28"/>
        </w:rPr>
        <w:t xml:space="preserve">坚持边摸排、边整治，紧盯以提供“养老服务”、投资“养老项目”、销售“养老产品”、宣称“以房养老”、代办“养老保险”、开展“养老帮扶”为名实施的侵害老年人合法权益的各类违法犯罪，对存在苗头性问题的，做好风险提示，加大监管力度；对存在明显问题但不构成犯罪的，及时警示约谈，综合运用行政、经济、民事等手段进行处理整改；对涉嫌犯罪的，及时固定证据，依法进行严厉打击。至目前，全县共侦破涉养老诈骗类型案件2起，其中侦破养老诈骗现案1起，抓获犯罪嫌疑人1人；侦破养老诈骗积案1起，公诉犯罪嫌疑人3人，挽回群众经济损失50万元。</w:t>
      </w:r>
    </w:p>
    <w:p>
      <w:pPr>
        <w:ind w:left="0" w:right="0" w:firstLine="560"/>
        <w:spacing w:before="450" w:after="450" w:line="312" w:lineRule="auto"/>
      </w:pPr>
      <w:r>
        <w:rPr>
          <w:rFonts w:ascii="宋体" w:hAnsi="宋体" w:eastAsia="宋体" w:cs="宋体"/>
          <w:color w:val="000"/>
          <w:sz w:val="28"/>
          <w:szCs w:val="28"/>
        </w:rPr>
        <w:t xml:space="preserve">&gt;六、强化督导检查，促进工作落实</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xx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打击养老诈骗专项工作总结18</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_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会议由县委政法委副书记、县专项办副主任雍明芳主持，县委网信办、县人民法院、县人民检察院、县公安局、县民政局等14家专项办成员单位分管领导参加会议。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打击养老诈骗专项工作总结19</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打击养老诈骗专项工作总结20</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打击养老诈骗专项工作总结21</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&gt;广泛深入宣传</w:t>
      </w:r>
    </w:p>
    <w:p>
      <w:pPr>
        <w:ind w:left="0" w:right="0" w:firstLine="560"/>
        <w:spacing w:before="450" w:after="450" w:line="312" w:lineRule="auto"/>
      </w:pPr>
      <w:r>
        <w:rPr>
          <w:rFonts w:ascii="宋体" w:hAnsi="宋体" w:eastAsia="宋体" w:cs="宋体"/>
          <w:color w:val="000"/>
          <w:sz w:val="28"/>
          <w:szCs w:val="28"/>
        </w:rPr>
        <w:t xml:space="preserve">印制《养老诈骗防范指南》、《致广大老年朋友的一封信》等，在民政局网站公开、老年人活动场所发放，通过在养老机构悬挂横幅、发放宣传资料、张贴反诈海报等方式，提高老年人防范养老诈骗的知晓率和普及率。</w:t>
      </w:r>
    </w:p>
    <w:p>
      <w:pPr>
        <w:ind w:left="0" w:right="0" w:firstLine="560"/>
        <w:spacing w:before="450" w:after="450" w:line="312" w:lineRule="auto"/>
      </w:pPr>
      <w:r>
        <w:rPr>
          <w:rFonts w:ascii="宋体" w:hAnsi="宋体" w:eastAsia="宋体" w:cs="宋体"/>
          <w:color w:val="000"/>
          <w:sz w:val="28"/>
          <w:szCs w:val="28"/>
        </w:rPr>
        <w:t xml:space="preserve">&gt;加强排查整治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打击养老诈骗专项工作总结22</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打击养老诈骗专项工作总结23</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打击养老诈骗专项工作总结24</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2024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打击养老诈骗专项工作总结25</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2024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2024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打击养老诈骗专项工作总结26</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为党的_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打击养老诈骗专项工作总结27</w:t>
      </w:r>
    </w:p>
    <w:p>
      <w:pPr>
        <w:ind w:left="0" w:right="0" w:firstLine="560"/>
        <w:spacing w:before="450" w:after="450" w:line="312" w:lineRule="auto"/>
      </w:pPr>
      <w:r>
        <w:rPr>
          <w:rFonts w:ascii="宋体" w:hAnsi="宋体" w:eastAsia="宋体" w:cs="宋体"/>
          <w:color w:val="000"/>
          <w:sz w:val="28"/>
          <w:szCs w:val="28"/>
        </w:rPr>
        <w:t xml:space="preserve">为进一步维护老年人合法权益，打击惩治诈骗老年人违法犯罪，切实守护好老百姓的“养老钱”、“救命钱”，提高老年人的防范诈骗意识，维护安全稳定的社会环境，按照中、省、市各级关于打击整治养老诈骗专项行动安排部署，xxxx年xx月xx日、xx日下午，xxx市xxx区人民法院刑事审判庭干警先后深入所辖白庙社区、下马陵社区、东仓门社区等地，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通过此次活动，帮助老年人提高了法治意识和识骗防骗能力，引导广大群众积极主动提供违法犯罪线索，以实际行动维护老年人的合法权益。近期，该院将持续开展打击整治养老诈骗各项工作，为广大老年人安享幸福晚年创造良好社会环境，着力营造防范养老诈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打击养老诈骗专项工作总结28</w:t>
      </w:r>
    </w:p>
    <w:p>
      <w:pPr>
        <w:ind w:left="0" w:right="0" w:firstLine="560"/>
        <w:spacing w:before="450" w:after="450" w:line="312" w:lineRule="auto"/>
      </w:pPr>
      <w:r>
        <w:rPr>
          <w:rFonts w:ascii="宋体" w:hAnsi="宋体" w:eastAsia="宋体" w:cs="宋体"/>
          <w:color w:val="000"/>
          <w:sz w:val="28"/>
          <w:szCs w:val="28"/>
        </w:rPr>
        <w:t xml:space="preserve">为坚决打击和遏制诈骗的犯罪行为，按照国、省、市、县关于打击整治养老诈骗专项行动统一部署要求，xx月xx日，xxx县城市管理局迅速行动，全面启动为期半年的打击整治养老诈骗专项行动。</w:t>
      </w:r>
    </w:p>
    <w:p>
      <w:pPr>
        <w:ind w:left="0" w:right="0" w:firstLine="560"/>
        <w:spacing w:before="450" w:after="450" w:line="312" w:lineRule="auto"/>
      </w:pPr>
      <w:r>
        <w:rPr>
          <w:rFonts w:ascii="宋体" w:hAnsi="宋体" w:eastAsia="宋体" w:cs="宋体"/>
          <w:color w:val="000"/>
          <w:sz w:val="28"/>
          <w:szCs w:val="28"/>
        </w:rPr>
        <w:t xml:space="preserve">近年来，随着网络信息高速发展，诈骗分子诈骗手段更是层出不穷，尤其是诈骗分子利用老年人独居、安全感低、法律意识淡薄等特点将目标转移至老年人身上实施养老诈骗。为进一步提升老年人防骗识骗拒骗能力，切实维护老年人权益，牢牢捂住老年人的“钱袋子”和“血汗钱”。该局组织召开专题会议，成立了以局党组书记樊利刚为组长、领导班子成员为副组长、各股室、各基层单位负责人为成员的xxx县城市管理局打击养老诈骗专项行动工作领导小组，全面启动严厉打击以提供“养老服务”、投资“养老项目”、销售“养老产品”、宣传“以房养老”、代办“养老保险”、开展“养老帮扶”等为名，实施诈骗、集资诈骗、组织传销活动、合同诈骗、制售伪劣商品等侵害老年人财产权益的违法犯罪行为，坚决依法依规从严惩处欺老行为的各类涉诈违法犯罪，依法维护老年人合法权益，促进老年人事业健康发展。</w:t>
      </w:r>
    </w:p>
    <w:p>
      <w:pPr>
        <w:ind w:left="0" w:right="0" w:firstLine="560"/>
        <w:spacing w:before="450" w:after="450" w:line="312" w:lineRule="auto"/>
      </w:pPr>
      <w:r>
        <w:rPr>
          <w:rFonts w:ascii="宋体" w:hAnsi="宋体" w:eastAsia="宋体" w:cs="宋体"/>
          <w:color w:val="000"/>
          <w:sz w:val="28"/>
          <w:szCs w:val="28"/>
        </w:rPr>
        <w:t xml:space="preserve">该局要求，要把严厉打击违规在城区街面张贴养老产品宣传广告等行为作为当前工作重中之重，同两拆一提升、市容环境综合整治等重点工作充分结合，对发现城区街面张贴养老产品宣传广告对老年人造成误导等问题严查重处，坚决杜绝此类行为的.发生。</w:t>
      </w:r>
    </w:p>
    <w:p>
      <w:pPr>
        <w:ind w:left="0" w:right="0" w:firstLine="560"/>
        <w:spacing w:before="450" w:after="450" w:line="312" w:lineRule="auto"/>
      </w:pPr>
      <w:r>
        <w:rPr>
          <w:rFonts w:ascii="宋体" w:hAnsi="宋体" w:eastAsia="宋体" w:cs="宋体"/>
          <w:color w:val="000"/>
          <w:sz w:val="28"/>
          <w:szCs w:val="28"/>
        </w:rPr>
        <w:t xml:space="preserve">下一步，该局将持续坚持以党建为引领，延伸反诈触角，充分利用广场电子屏、城市管理执法车辆车载广播、局微信公众号等平台常态化开展养老防诈宣传。同时，结合“城市管理进社区，服务群众面对面”活动，组织广大党员干部深入社区一线，面向群众广泛开展识诈防骗宣传，发动群众尤其是老年人群体主动提供违规在城区街面张贴养老产品宣传广告等行为线索，坚决铲除养老诈骗的滋生土壤，彻底净化社会环境，为老年人的晚年提供安全和谐的生活保障！</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打击养老诈骗专项工作总结29</w:t>
      </w:r>
    </w:p>
    <w:p>
      <w:pPr>
        <w:ind w:left="0" w:right="0" w:firstLine="560"/>
        <w:spacing w:before="450" w:after="450" w:line="312" w:lineRule="auto"/>
      </w:pPr>
      <w:r>
        <w:rPr>
          <w:rFonts w:ascii="宋体" w:hAnsi="宋体" w:eastAsia="宋体" w:cs="宋体"/>
          <w:color w:val="000"/>
          <w:sz w:val="28"/>
          <w:szCs w:val="28"/>
        </w:rPr>
        <w:t xml:space="preserve">我国xx岁及以上老年人口已达亿，养老服务领域空间广阔，但一些不法分子利用老年人辨识能力不强、权益保护能力不足的弱点，打着“养老服务”“健康养老”等旗号，设置陷阱，坑骗老年人的“养老钱”。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打击养老诈骗专项工作总结30</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打击养老诈骗专项工作总结31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2024-09-20T12:29:03+08:00</dcterms:created>
  <dcterms:modified xsi:type="dcterms:W3CDTF">2024-09-20T12:29:03+08:00</dcterms:modified>
</cp:coreProperties>
</file>

<file path=docProps/custom.xml><?xml version="1.0" encoding="utf-8"?>
<Properties xmlns="http://schemas.openxmlformats.org/officeDocument/2006/custom-properties" xmlns:vt="http://schemas.openxmlformats.org/officeDocument/2006/docPropsVTypes"/>
</file>