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办理案件检查工作总结(必备16篇)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办理案件检查工作总结1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办理案件检查工作总结2</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办理案件检查工作总结3</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办理案件检查工作总结5</w:t>
      </w:r>
    </w:p>
    <w:p>
      <w:pPr>
        <w:ind w:left="0" w:right="0" w:firstLine="560"/>
        <w:spacing w:before="450" w:after="450" w:line="312" w:lineRule="auto"/>
      </w:pPr>
      <w:r>
        <w:rPr>
          <w:rFonts w:ascii="宋体" w:hAnsi="宋体" w:eastAsia="宋体" w:cs="宋体"/>
          <w:color w:val="000"/>
          <w:sz w:val="28"/>
          <w:szCs w:val="28"/>
        </w:rPr>
        <w:t xml:space="preserve">20XX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20XX年上半年，新县纪检监察机关新立案件25起，结案25起，处分违纪人员25人，其中党纪处分18人，政纪处分7人，双重处理2人，科级干部1人。县纪委监察局自办案件18起，乡镇纪委办案7起。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&gt;案件检查工作总结</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xxxx个，起草、审核发文3xxxx个，起草各类会议及上报材料1xxxx个xxx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主动接受人大监督，定期听取人大代表的批评、意见和建议。制定了督办工作、联络人大代表工作的安排意见，落实人大代表建议1项，邀请人大代表视察工作xxxx，座谈检察工作xxxx，受到了人大代表的好评。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xxxx平方米的档案库房和查阅室，还有投入1xxx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xxxx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w:t>
      </w:r>
    </w:p>
    <w:p>
      <w:pPr>
        <w:ind w:left="0" w:right="0" w:firstLine="560"/>
        <w:spacing w:before="450" w:after="450" w:line="312" w:lineRule="auto"/>
      </w:pPr>
      <w:r>
        <w:rPr>
          <w:rFonts w:ascii="宋体" w:hAnsi="宋体" w:eastAsia="宋体" w:cs="宋体"/>
          <w:color w:val="000"/>
          <w:sz w:val="28"/>
          <w:szCs w:val="28"/>
        </w:rPr>
        <w:t xml:space="preserve">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办理案件检查工作总结6</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办理案件检查工作总结7</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办理案件检查工作总结8</w:t>
      </w:r>
    </w:p>
    <w:p>
      <w:pPr>
        <w:ind w:left="0" w:right="0" w:firstLine="560"/>
        <w:spacing w:before="450" w:after="450" w:line="312" w:lineRule="auto"/>
      </w:pPr>
      <w:r>
        <w:rPr>
          <w:rFonts w:ascii="宋体" w:hAnsi="宋体" w:eastAsia="宋体" w:cs="宋体"/>
          <w:color w:val="000"/>
          <w:sz w:val="28"/>
          <w:szCs w:val="28"/>
        </w:rPr>
        <w:t xml:space="preserve">&gt;一、涉民生案件的总体情况</w:t>
      </w:r>
    </w:p>
    <w:p>
      <w:pPr>
        <w:ind w:left="0" w:right="0" w:firstLine="560"/>
        <w:spacing w:before="450" w:after="450" w:line="312" w:lineRule="auto"/>
      </w:pPr>
      <w:r>
        <w:rPr>
          <w:rFonts w:ascii="宋体" w:hAnsi="宋体" w:eastAsia="宋体" w:cs="宋体"/>
          <w:color w:val="000"/>
          <w:sz w:val="28"/>
          <w:szCs w:val="28"/>
        </w:rPr>
        <w:t xml:space="preserve">经摸底排查，我院尚未执结的涉民生案件共有25件，执行未结标的 元，其中刑事附带民事执行案件4件，涉案标的 元，机动车交通事故责任纠纷执行案件18件，涉案标的 元，劳务报酬纠纷案件1件，标的 元，抚养费执行案件2件，标的 元。未结案件中赣州中院指定执行案件3件，其他法院委托执行1件，未结案件执行期限全部超一年以上，未结标的少的几千元，最多的达万元。</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自20XX年12月23日最高法院召开涉民生案件专项集中执行活动动员部署电视电话会议以来，我院成立了专项开展活动领导小组，加强了领导，开展了为期二个月的春季集中执行活动，重点执行涉民生案件，对排查清理出来涉民生案件分解落实，任务到人，责任到人，从开展的情况来看，效果并不明显，离上级法院要求完成阶段性任务还有很大的差距，截目前为止，实际执行到位结案的只有 件，结案率%。终结本次执行程序案件 件，已达成执行和解协议的案件 件，分文未执的案件 件，部分执行的案件 元。从采取的执行措施来看，对清查出来的民生案件都采取了财产调查措施，冻结被执行人的存款 元，查封被执行人的财产 ，拘留被执行人 人，限制高消费 人，并对生活困难的申请人发放执行救助资金 元。此外，我院加大了开展民生案件执行的宣传力度，有2篇宣传报道在赣州法院网采纳。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宋体" w:hAnsi="宋体" w:eastAsia="宋体" w:cs="宋体"/>
          <w:color w:val="000"/>
          <w:sz w:val="28"/>
          <w:szCs w:val="28"/>
        </w:rPr>
        <w:t xml:space="preserve">&gt;四、下一步工作打&gt;算</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四）加强宣传，形成威慑声势。要充分利用电视、报刊、网络等媒体，通过发布敦促执行令、召开债务人大会等多种方式，加大对这次活动的宣传。对于《刑法》第三百一十三条规定的典型案例可以邀请新闻媒体跟踪报道，形成威慑执行的强大声势和良好的舆论氛围。</w:t>
      </w:r>
    </w:p>
    <w:p>
      <w:pPr>
        <w:ind w:left="0" w:right="0" w:firstLine="560"/>
        <w:spacing w:before="450" w:after="450" w:line="312" w:lineRule="auto"/>
      </w:pPr>
      <w:r>
        <w:rPr>
          <w:rFonts w:ascii="宋体" w:hAnsi="宋体" w:eastAsia="宋体" w:cs="宋体"/>
          <w:color w:val="000"/>
          <w:sz w:val="28"/>
          <w:szCs w:val="28"/>
        </w:rPr>
        <w:t xml:space="preserve">对自觉履行法律文书确定义务的被执行人和积极配合人民法院执行的协助执行人，及时予以宣传报道。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办理案件检查工作总结9</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办理案件检查工作总结10</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办理案件检查工作总结11</w:t>
      </w:r>
    </w:p>
    <w:p>
      <w:pPr>
        <w:ind w:left="0" w:right="0" w:firstLine="560"/>
        <w:spacing w:before="450" w:after="450" w:line="312" w:lineRule="auto"/>
      </w:pPr>
      <w:r>
        <w:rPr>
          <w:rFonts w:ascii="宋体" w:hAnsi="宋体" w:eastAsia="宋体" w:cs="宋体"/>
          <w:color w:val="000"/>
          <w:sz w:val="28"/>
          <w:szCs w:val="28"/>
        </w:rPr>
        <w:t xml:space="preserve">接联社一、高度重视，将此次自查工作作为当前重中之重的工作来抓。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办理案件检查工作总结15</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2024-11-10T20:44:38+08:00</dcterms:created>
  <dcterms:modified xsi:type="dcterms:W3CDTF">2024-11-10T20:44:38+08:00</dcterms:modified>
</cp:coreProperties>
</file>

<file path=docProps/custom.xml><?xml version="1.0" encoding="utf-8"?>
<Properties xmlns="http://schemas.openxmlformats.org/officeDocument/2006/custom-properties" xmlns:vt="http://schemas.openxmlformats.org/officeDocument/2006/docPropsVTypes"/>
</file>