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民法典总结【18篇】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民法典是指在采用成文法的国家，规范平等主体之间私法关系的法典。 以下是为大家整理的关于民法典总结的文章18篇 ,欢迎品鉴！民法典总结篇1　　 《中华人民共和国民法典》是新中国成立以来第一部以“法典”命名的法律，是一部固根本、稳预期、利长远的...</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民法典是指在采用成文法的国家，规范平等主体之间私法关系的法典。 以下是为大家整理的关于民法典总结的文章18篇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民法典总结篇2</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民法典总结篇3</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2024.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民法典总结篇5</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民法典总结篇6</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&gt;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&gt;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&gt;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民法典总结篇7</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为认真贯彻落实习近平总书记关于学习宣传《民法典》的重要指示，***关于学习宣传《民法典》的工作要求，我园结合工作实际开展了一系列学习宣传活动，现总结如下：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1.开展民法典学习宣传进校园活动。学校成立了学习民法典的活动领导小组，落实具体责任，主管民法典学习宣传的日常工作。</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利用周一的升旗仪式，值周领导给全体师生传达了教育局、***关于学习宣传《中华人民共和国民法典》的通知精神，并对民法典进行简单介绍：《中华人民共和国民法典》是新中国第一部以法典命名的法律,也是第一部以“民”命名的法典，被誉为“社会生活的百科全书”，是一部体现对生命健康、财产安全、交易便利、生活幸福、人格尊严等各方面权利等保护的法典，与我们每个人的生活息息相关。在法律体系中居于基础性地位,也是市场经济的基本法。《中华人民共和国民法典》共7编、1260条,各编依次为总则、物权、合同、人格权、婚姻家庭、继承、侵权责任,以及附则。2024年5月28日，十三届全国人大三次会议表决通过了《中华人民共和国民法典》，本法自2024年1月1日起施行。</w:t>
      </w:r>
    </w:p>
    <w:p>
      <w:pPr>
        <w:ind w:left="0" w:right="0" w:firstLine="560"/>
        <w:spacing w:before="450" w:after="450" w:line="312" w:lineRule="auto"/>
      </w:pPr>
      <w:r>
        <w:rPr>
          <w:rFonts w:ascii="宋体" w:hAnsi="宋体" w:eastAsia="宋体" w:cs="宋体"/>
          <w:color w:val="000"/>
          <w:sz w:val="28"/>
          <w:szCs w:val="28"/>
        </w:rPr>
        <w:t xml:space="preserve">　　《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ind w:left="0" w:right="0" w:firstLine="560"/>
        <w:spacing w:before="450" w:after="450" w:line="312" w:lineRule="auto"/>
      </w:pPr>
      <w:r>
        <w:rPr>
          <w:rFonts w:ascii="宋体" w:hAnsi="宋体" w:eastAsia="宋体" w:cs="宋体"/>
          <w:color w:val="000"/>
          <w:sz w:val="28"/>
          <w:szCs w:val="28"/>
        </w:rPr>
        <w:t xml:space="preserve">　　4.利用教师政治学习以及党员学习民法典主题党日活动等各种渠道开展民法典宣传，丰富民法典学习宣传载体，学习宣传民法典相关知识，努力使民法典抬头看得见，用时找得到。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总之，学校认真组织开展了一系列《民法典》活动，通过多种形式的教育宣传，使全体师生不断增强学法、知法、守法的自觉性。今后，我园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民法典总结篇9</w:t>
      </w:r>
    </w:p>
    <w:p>
      <w:pPr>
        <w:ind w:left="0" w:right="0" w:firstLine="560"/>
        <w:spacing w:before="450" w:after="450" w:line="312" w:lineRule="auto"/>
      </w:pPr>
      <w:r>
        <w:rPr>
          <w:rFonts w:ascii="宋体" w:hAnsi="宋体" w:eastAsia="宋体" w:cs="宋体"/>
          <w:color w:val="000"/>
          <w:sz w:val="28"/>
          <w:szCs w:val="28"/>
        </w:rPr>
        <w:t xml:space="preserve">　 2024 年 5 月 28 日，十三届人大三次会议表决通过了《中华人民共和国民法典》，该部法典自 2024 年 1 月 1 日起正式施行。这是中国的第一部民法典，关系着人民群众生活的方方面面，对**的业务也有重大影响。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w:t>
      </w:r>
    </w:p>
    <w:p>
      <w:pPr>
        <w:ind w:left="0" w:right="0" w:firstLine="560"/>
        <w:spacing w:before="450" w:after="450" w:line="312" w:lineRule="auto"/>
      </w:pPr>
      <w:r>
        <w:rPr>
          <w:rFonts w:ascii="宋体" w:hAnsi="宋体" w:eastAsia="宋体" w:cs="宋体"/>
          <w:color w:val="000"/>
          <w:sz w:val="28"/>
          <w:szCs w:val="28"/>
        </w:rPr>
        <w:t xml:space="preserve">　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三、组织本所**集中学习《民法典》。</w:t>
      </w:r>
    </w:p>
    <w:p>
      <w:pPr>
        <w:ind w:left="0" w:right="0" w:firstLine="560"/>
        <w:spacing w:before="450" w:after="450" w:line="312" w:lineRule="auto"/>
      </w:pPr>
      <w:r>
        <w:rPr>
          <w:rFonts w:ascii="宋体" w:hAnsi="宋体" w:eastAsia="宋体" w:cs="宋体"/>
          <w:color w:val="000"/>
          <w:sz w:val="28"/>
          <w:szCs w:val="28"/>
        </w:rPr>
        <w:t xml:space="preserve">　 2024 年*月*日组织本所**现场集中学习《民法典》，并进行了讨论，互相交流了学习心得。本所主任高金宗主持本次学习活动。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副主任于凤**对《民法典》的物权编进行总结：一、新设添附制度。二、三权分置。三、完善建筑物区分所有权制度。四、细化住宅建设用地使用权的自动续</w:t>
      </w:r>
    </w:p>
    <w:p>
      <w:pPr>
        <w:ind w:left="0" w:right="0" w:firstLine="560"/>
        <w:spacing w:before="450" w:after="450" w:line="312" w:lineRule="auto"/>
      </w:pPr>
      <w:r>
        <w:rPr>
          <w:rFonts w:ascii="宋体" w:hAnsi="宋体" w:eastAsia="宋体" w:cs="宋体"/>
          <w:color w:val="000"/>
          <w:sz w:val="28"/>
          <w:szCs w:val="28"/>
        </w:rPr>
        <w:t xml:space="preserve">　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接下来，本所将会在司法局、**协会的领导下继续抓好《民法典》的学习和宣传，为 2024 年 1 月 1 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民法典总结篇10</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民法典总结篇12</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　　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　　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　　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　　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　　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民法典总结篇15</w:t>
      </w:r>
    </w:p>
    <w:p>
      <w:pPr>
        <w:ind w:left="0" w:right="0" w:firstLine="560"/>
        <w:spacing w:before="450" w:after="450" w:line="312" w:lineRule="auto"/>
      </w:pPr>
      <w:r>
        <w:rPr>
          <w:rFonts w:ascii="宋体" w:hAnsi="宋体" w:eastAsia="宋体" w:cs="宋体"/>
          <w:color w:val="000"/>
          <w:sz w:val="28"/>
          <w:szCs w:val="28"/>
        </w:rPr>
        <w:t xml:space="preserve">　　5月28日下午，十三届全国人大三次会议表决通过《中华人民共和国民法典》。这是新中国第一部以法典命名的法律，是推进全面依法治国、完善中国特色社会主义法律体系的重要标志性立法，对推动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　　“民有所呼，法有所应。”在这部七编，84章，1260条的民法典中，处处彰显着对“人”的深层次关切。可以说，民法典中的每个条款都是民本情怀的生动映照，字里行间都书写着“接地气”的关怀，是一部彰显“人民至上”理念的人民法典。</w:t>
      </w:r>
    </w:p>
    <w:p>
      <w:pPr>
        <w:ind w:left="0" w:right="0" w:firstLine="560"/>
        <w:spacing w:before="450" w:after="450" w:line="312" w:lineRule="auto"/>
      </w:pPr>
      <w:r>
        <w:rPr>
          <w:rFonts w:ascii="宋体" w:hAnsi="宋体" w:eastAsia="宋体" w:cs="宋体"/>
          <w:color w:val="000"/>
          <w:sz w:val="28"/>
          <w:szCs w:val="28"/>
        </w:rPr>
        <w:t xml:space="preserve">　　国家治理现代化，人格平等是关键。民法典的编纂始终坚持以人为本的立法宗旨。弘扬人的主体地位，“平等”与“保护”贯穿法典始终。在体例上将人身关系置于财产关系之前，体现了“先人后物”的立法精神。法典单列了人格权编，广泛确认公民享有的各项人格权。在此基础上，民法典明确“民事主体在民事活动中的法律地位一律平等”，人格权编则明确界定隐私以及侵犯隐私权的不法行为，规定个人信息收集、处理的基本原则以及国家机关对个人信息的保密义务等，构成了规范国家权力、保护人民权利、促进社会发展的基本法律依据，为民事主体参与国家治理提供了良好的法治环境。</w:t>
      </w:r>
    </w:p>
    <w:p>
      <w:pPr>
        <w:ind w:left="0" w:right="0" w:firstLine="560"/>
        <w:spacing w:before="450" w:after="450" w:line="312" w:lineRule="auto"/>
      </w:pPr>
      <w:r>
        <w:rPr>
          <w:rFonts w:ascii="宋体" w:hAnsi="宋体" w:eastAsia="宋体" w:cs="宋体"/>
          <w:color w:val="000"/>
          <w:sz w:val="28"/>
          <w:szCs w:val="28"/>
        </w:rPr>
        <w:t xml:space="preserve">　　民法典，守护“人民的利益”。编纂民法典是具有重要标志意义的法治建设工程，是一个国家走向繁荣强盛、文明进步的象征。相信随着民法典的诞生和实施，必定更好地守护每一个公民利益，也必将为实现中华民族伟大复兴提供更加完备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5月29日在主持中央政治局第二十次集体学习时的重要讲话精神，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　　一、高度重视，精心布置。9月30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民法典总结篇17</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民法典总结篇18</w:t>
      </w:r>
    </w:p>
    <w:p>
      <w:pPr>
        <w:ind w:left="0" w:right="0" w:firstLine="560"/>
        <w:spacing w:before="450" w:after="450" w:line="312" w:lineRule="auto"/>
      </w:pPr>
      <w:r>
        <w:rPr>
          <w:rFonts w:ascii="宋体" w:hAnsi="宋体" w:eastAsia="宋体" w:cs="宋体"/>
          <w:color w:val="000"/>
          <w:sz w:val="28"/>
          <w:szCs w:val="28"/>
        </w:rPr>
        <w:t xml:space="preserve">　　2024年5月28日，十三届人大三次会议表决通过了《中华人民共和国民法典》，该部法典自2024年1月1日起正式施行。这是中国的第一部民法典，关系着人民群众生活的方方面面，对xx的业务也有重大影响。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2024年x月x日组织本所xx现场集中学习《民法典》，并进行了讨论，互相交流了学习心得。本所主任高金宗主持本次学习活动。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接下来，本所将会在司法局、xx协会的领导下继续抓好《民法典》的学习和宣传，为2024年1月1日《民法典》的正式实施做好充分的准备。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2024-09-20T22:37:38+08:00</dcterms:created>
  <dcterms:modified xsi:type="dcterms:W3CDTF">2024-09-20T22:37:38+08:00</dcterms:modified>
</cp:coreProperties>
</file>

<file path=docProps/custom.xml><?xml version="1.0" encoding="utf-8"?>
<Properties xmlns="http://schemas.openxmlformats.org/officeDocument/2006/custom-properties" xmlns:vt="http://schemas.openxmlformats.org/officeDocument/2006/docPropsVTypes"/>
</file>