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2024年乡镇领导班子换届五年工作总结模板</w:t>
      </w:r>
      <w:bookmarkEnd w:id="1"/>
    </w:p>
    <w:p>
      <w:pPr>
        <w:jc w:val="center"/>
        <w:spacing w:before="0" w:after="450"/>
      </w:pPr>
      <w:r>
        <w:rPr>
          <w:rFonts w:ascii="Arial" w:hAnsi="Arial" w:eastAsia="Arial" w:cs="Arial"/>
          <w:color w:val="999999"/>
          <w:sz w:val="20"/>
          <w:szCs w:val="20"/>
        </w:rPr>
        <w:t xml:space="preserve">来源：网友投稿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精心为大家整理2024年乡镇领导班子换届五年工作总结模板，希望对你有帮助。　　2024年乡镇领导...</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精心为大家整理2024年乡镇领导班子换届五年工作总结模板，希望对你有帮助。[_TAG_h2]　　2024年乡镇领导班子换届五年工作总结模板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2024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2024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（一）各项经济指标大幅增长。据统计，2024年实现地区生产总值23156万元，比2024年的20230.73万元增长14.97%；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完成地方财政收入1017万元，比2024年的817万元增长24.48%；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农村常住居民人均可支配收入达12162元，比2024年的8634元增长40.86%。各项经济指标稳中有升。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2024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2024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2024年，完成建档立卡贫困学生“雨露计划”50人次，发放补助资金15.52万元。二是健康服务质量提升。全面实施医疗服务一体化管理和家庭医生签约服务，计划生育服务持续加强，2024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2024年，发放城镇、农村低保380余万元、医疗救助1万元、特困人员供养金64.4万元、临时救助21.4万元、冬春荒大米14吨。为全镇69人农村五保户、696人低保户、21人残疾人、1人优抚对象代缴2024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2024年11月，顺利实现了克期脱贫摘帽目标，通过精准识别、精准施策、精准帮扶，共计完成建档立卡贫困人口1111户1111人脱贫退出工作，其中，2024年脱贫退出111户111人，2024年脱贫退出111户111人，2024年脱贫退出111户640人，2024年脱贫退出1户111人，2024年脱贫退出1户1人，2024年脱贫退出1户1人，2024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2024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　　2024年乡镇领导班子换届五年工作总结模板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现在，我代表中共___镇纪律检查委员会，向镇第十二次党的代表大会报告工作，请予审议。</w:t>
      </w:r>
    </w:p>
    <w:p>
      <w:pPr>
        <w:ind w:left="0" w:right="0" w:firstLine="560"/>
        <w:spacing w:before="450" w:after="450" w:line="312" w:lineRule="auto"/>
      </w:pPr>
      <w:r>
        <w:rPr>
          <w:rFonts w:ascii="宋体" w:hAnsi="宋体" w:eastAsia="宋体" w:cs="宋体"/>
          <w:color w:val="000"/>
          <w:sz w:val="28"/>
          <w:szCs w:val="28"/>
        </w:rPr>
        <w:t xml:space="preserve">　　一、五年来的工作回顾</w:t>
      </w:r>
    </w:p>
    <w:p>
      <w:pPr>
        <w:ind w:left="0" w:right="0" w:firstLine="560"/>
        <w:spacing w:before="450" w:after="450" w:line="312" w:lineRule="auto"/>
      </w:pPr>
      <w:r>
        <w:rPr>
          <w:rFonts w:ascii="宋体" w:hAnsi="宋体" w:eastAsia="宋体" w:cs="宋体"/>
          <w:color w:val="000"/>
          <w:sz w:val="28"/>
          <w:szCs w:val="28"/>
        </w:rPr>
        <w:t xml:space="preserve">　　自20_年4月换届以来，本届纪委在县纪委和乡党委、政府的领导下，坚持以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2024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　　2024年乡镇领导班子换届五年工作总结模板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　　我市辖6乡、6镇、3个街道办事处、1个工业区、1个矿区，298个村委会，2477个村民小组。1000人以下的村有54个,占18.8%;1000—2024人的村有145个,占48.7%;2024人以上的村有99个，占33.3%。</w:t>
      </w:r>
    </w:p>
    <w:p>
      <w:pPr>
        <w:ind w:left="0" w:right="0" w:firstLine="560"/>
        <w:spacing w:before="450" w:after="450" w:line="312" w:lineRule="auto"/>
      </w:pPr>
      <w:r>
        <w:rPr>
          <w:rFonts w:ascii="宋体" w:hAnsi="宋体" w:eastAsia="宋体" w:cs="宋体"/>
          <w:color w:val="000"/>
          <w:sz w:val="28"/>
          <w:szCs w:val="28"/>
        </w:rPr>
        <w:t xml:space="preserve">　　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　　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　　(一)实现了100%换届的工作目标。截止4月24日，全市298个村的村委会成员全部选出，其中按期一次足额选出的村有278个，一次选举成功率达93.3%。全市共选出新一届村委会成员1243人，其中连任580人，占46.7%;新当选663名，占53.3%。</w:t>
      </w:r>
    </w:p>
    <w:p>
      <w:pPr>
        <w:ind w:left="0" w:right="0" w:firstLine="560"/>
        <w:spacing w:before="450" w:after="450" w:line="312" w:lineRule="auto"/>
      </w:pPr>
      <w:r>
        <w:rPr>
          <w:rFonts w:ascii="宋体" w:hAnsi="宋体" w:eastAsia="宋体" w:cs="宋体"/>
          <w:color w:val="000"/>
          <w:sz w:val="28"/>
          <w:szCs w:val="28"/>
        </w:rPr>
        <w:t xml:space="preserve">　　(二)村级干部结构进一步优化。在新一届的村委会成员中，初中文化程度的有419名,占33.7%;高中文化程度的有664名，占53.4%;大中专以上的有136名，占10.9%。29岁以下的有76名，占6.1%;30-49岁的有986名，占79.3%;50岁以上的有181名，占14.6%。妇女252名，占20.3%。</w:t>
      </w:r>
    </w:p>
    <w:p>
      <w:pPr>
        <w:ind w:left="0" w:right="0" w:firstLine="560"/>
        <w:spacing w:before="450" w:after="450" w:line="312" w:lineRule="auto"/>
      </w:pPr>
      <w:r>
        <w:rPr>
          <w:rFonts w:ascii="宋体" w:hAnsi="宋体" w:eastAsia="宋体" w:cs="宋体"/>
          <w:color w:val="000"/>
          <w:sz w:val="28"/>
          <w:szCs w:val="28"/>
        </w:rPr>
        <w:t xml:space="preserve">　　(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　　(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　　(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　　(六)党的执政基础进一步巩固。在换届选举中，我们始终坚持在党的领导下有序进行，并认真落实省委提出的“四个提倡”。298个村选委会中，支部书记兼任选委会主任的有243个，占81.5%。在新一届的村委会成员中，党员有658名，占53%;支部书记、村委主任“一肩挑”的有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　　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2024-10-06T07:02:54+08:00</dcterms:created>
  <dcterms:modified xsi:type="dcterms:W3CDTF">2024-10-06T07:02:54+08:00</dcterms:modified>
</cp:coreProperties>
</file>

<file path=docProps/custom.xml><?xml version="1.0" encoding="utf-8"?>
<Properties xmlns="http://schemas.openxmlformats.org/officeDocument/2006/custom-properties" xmlns:vt="http://schemas.openxmlformats.org/officeDocument/2006/docPropsVTypes"/>
</file>