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廊道绿化月工作总结(合集33篇)</w:t>
      </w:r>
      <w:bookmarkEnd w:id="1"/>
    </w:p>
    <w:p>
      <w:pPr>
        <w:jc w:val="center"/>
        <w:spacing w:before="0" w:after="450"/>
      </w:pPr>
      <w:r>
        <w:rPr>
          <w:rFonts w:ascii="Arial" w:hAnsi="Arial" w:eastAsia="Arial" w:cs="Arial"/>
          <w:color w:val="999999"/>
          <w:sz w:val="20"/>
          <w:szCs w:val="20"/>
        </w:rPr>
        <w:t xml:space="preserve">来源：网友投稿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廊道绿化月工作总结1为了加强我校的环境教育，增强小学生的环保意识，进一步搞好我校校园绿化环境建设工作，创建良好的育人环境，为参评20xx年创建县绿色学校评审，现将学校绿化工作总结如下：&gt;一、校园情况我校位于小雅镇黄渡街上，绿化率96%，现已...</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廊道绿化月工作总结2</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廊道绿化月工作总结4</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廊道绿化月工作总结5</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廊道绿化月工作总结6</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廊道绿化月工作总结7</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&gt;一、绿化工程项目建设情况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&gt;二、造林绿化完成情况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w:t>
      </w:r>
    </w:p>
    <w:p>
      <w:pPr>
        <w:ind w:left="0" w:right="0" w:firstLine="560"/>
        <w:spacing w:before="450" w:after="450" w:line="312" w:lineRule="auto"/>
      </w:pPr>
      <w:r>
        <w:rPr>
          <w:rFonts w:ascii="宋体" w:hAnsi="宋体" w:eastAsia="宋体" w:cs="宋体"/>
          <w:color w:val="000"/>
          <w:sz w:val="28"/>
          <w:szCs w:val="28"/>
        </w:rPr>
        <w:t xml:space="preserve">1、“四绿”工程建设3100亩，其中绿色城市500亩、绿色村镇500亩、绿色通道300亩、绿色屏障1800亩(其中基干林带600亩);</w:t>
      </w:r>
    </w:p>
    <w:p>
      <w:pPr>
        <w:ind w:left="0" w:right="0" w:firstLine="560"/>
        <w:spacing w:before="450" w:after="450" w:line="312" w:lineRule="auto"/>
      </w:pPr>
      <w:r>
        <w:rPr>
          <w:rFonts w:ascii="宋体" w:hAnsi="宋体" w:eastAsia="宋体" w:cs="宋体"/>
          <w:color w:val="000"/>
          <w:sz w:val="28"/>
          <w:szCs w:val="28"/>
        </w:rPr>
        <w:t xml:space="preserve">2、林分修复补植4000亩(其中重点区位200亩);</w:t>
      </w:r>
    </w:p>
    <w:p>
      <w:pPr>
        <w:ind w:left="0" w:right="0" w:firstLine="560"/>
        <w:spacing w:before="450" w:after="450" w:line="312" w:lineRule="auto"/>
      </w:pPr>
      <w:r>
        <w:rPr>
          <w:rFonts w:ascii="宋体" w:hAnsi="宋体" w:eastAsia="宋体" w:cs="宋体"/>
          <w:color w:val="000"/>
          <w:sz w:val="28"/>
          <w:szCs w:val="28"/>
        </w:rPr>
        <w:t xml:space="preserve">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&gt;三、大力推进道路、公园建设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xx年“两马闹元宵”活动工作部署会议要求，对灯区进行绿化美化布置，共摆放紫罗兰、虞美人、雏菊等莳花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&gt;五、推进城乡绿化，建设美丽福建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&gt;六、加强园林绿化监管力度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&gt;七、全面落实安全生产工作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&gt;八、加快建设高效廉洁队伍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&gt;九、党建及工青妇等工作情况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v^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廊道绿化月工作总结8</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功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廊道绿化月工作总结9</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中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廊道绿化月工作总结10</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_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廊道绿化月工作总结11</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廊道绿化月工作总结12</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1、根据学校总体规划配合搞好校园建设，对有关树木进行了移植。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2、加强对全校各种花草树木的维护和保养，本年度共清除杂草数百平方米，修剪树木数十棵。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3、坚持预防为主，防治结合原则，加强病虫害的防治工作，前后防治病虫害共计80多工作日。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4、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&gt;一、20xx年工作完成状况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廊道绿化月工作总结14</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廊道绿化月工作总结16</w:t>
      </w:r>
    </w:p>
    <w:p>
      <w:pPr>
        <w:ind w:left="0" w:right="0" w:firstLine="560"/>
        <w:spacing w:before="450" w:after="450" w:line="312" w:lineRule="auto"/>
      </w:pPr>
      <w:r>
        <w:rPr>
          <w:rFonts w:ascii="宋体" w:hAnsi="宋体" w:eastAsia="宋体" w:cs="宋体"/>
          <w:color w:val="000"/>
          <w:sz w:val="28"/>
          <w:szCs w:val="28"/>
        </w:rPr>
        <w:t xml:space="preserve">本人自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廊道绿化月工作总结17</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廊道绿化月工作总结18</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