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一网通办营商环境调研总结汇报</w:t>
      </w:r>
      <w:bookmarkEnd w:id="1"/>
    </w:p>
    <w:p>
      <w:pPr>
        <w:jc w:val="center"/>
        <w:spacing w:before="0" w:after="450"/>
      </w:pPr>
      <w:r>
        <w:rPr>
          <w:rFonts w:ascii="Arial" w:hAnsi="Arial" w:eastAsia="Arial" w:cs="Arial"/>
          <w:color w:val="999999"/>
          <w:sz w:val="20"/>
          <w:szCs w:val="20"/>
        </w:rPr>
        <w:t xml:space="preserve">来源：网友投稿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一网通办”，是指依托一体化在线政务服务平台，通过规范网上办事标准、优化网上办事流程、搭建统一的互联网政务服务总门户、整合政府服务数据资源、完善配套制度等措施，推行政务服务事项网上办理，推动企业群众办事线上只登录一次即可全网通办。下面是本站...</w:t>
      </w:r>
    </w:p>
    <w:p>
      <w:pPr>
        <w:ind w:left="0" w:right="0" w:firstLine="560"/>
        <w:spacing w:before="450" w:after="450" w:line="312" w:lineRule="auto"/>
      </w:pPr>
      <w:r>
        <w:rPr>
          <w:rFonts w:ascii="宋体" w:hAnsi="宋体" w:eastAsia="宋体" w:cs="宋体"/>
          <w:color w:val="000"/>
          <w:sz w:val="28"/>
          <w:szCs w:val="28"/>
        </w:rPr>
        <w:t xml:space="preserve">“一网通办”，是指依托一体化在线政务服务平台，通过规范网上办事标准、优化网上办事流程、搭建统一的互联网政务服务总门户、整合政府服务数据资源、完善配套制度等措施，推行政务服务事项网上办理，推动企业群众办事线上只登录一次即可全网通办。下面是本站为大家整理的一网通办营商环境调研总结汇报，供大家参考。[_TAG_h2]　　一网通办营商环境调研总结汇报</w:t>
      </w:r>
    </w:p>
    <w:p>
      <w:pPr>
        <w:ind w:left="0" w:right="0" w:firstLine="560"/>
        <w:spacing w:before="450" w:after="450" w:line="312" w:lineRule="auto"/>
      </w:pPr>
      <w:r>
        <w:rPr>
          <w:rFonts w:ascii="宋体" w:hAnsi="宋体" w:eastAsia="宋体" w:cs="宋体"/>
          <w:color w:val="000"/>
          <w:sz w:val="28"/>
          <w:szCs w:val="28"/>
        </w:rPr>
        <w:t xml:space="preserve">&gt;　　一、“一网通办”的实践发展</w:t>
      </w:r>
    </w:p>
    <w:p>
      <w:pPr>
        <w:ind w:left="0" w:right="0" w:firstLine="560"/>
        <w:spacing w:before="450" w:after="450" w:line="312" w:lineRule="auto"/>
      </w:pPr>
      <w:r>
        <w:rPr>
          <w:rFonts w:ascii="宋体" w:hAnsi="宋体" w:eastAsia="宋体" w:cs="宋体"/>
          <w:color w:val="000"/>
          <w:sz w:val="28"/>
          <w:szCs w:val="28"/>
        </w:rPr>
        <w:t xml:space="preserve">　　（一）“一网通办”的背景和实施条件。政府改革说一千道一万，关键是要办好两件事：更大限度激发市场活力，更大力度方便群众办事。“一网通办”被列为“放管服”改革的“六个一”中一项，是持续推进“放管服”改革、推动政府治理体系和治理能力现代化的强有力支撑。大数据时代，互联网成为政府施政的新平台。省委、省政府以习近平新时代中国特色社会主义思想为指导，大胆突破、先行先试，全面着手布局大数据产业，这为实现政府数字治理提供了条件。2024年5月，习近平总书记在考察贵阳大数据展示中心时指出“贵州发展大数据确实有道理”，给我省发展大数据指明了方向。此后，我省加快启动全国首个大数据综合实验区建设。紧接着，省委十一届六次全会提出在“十三五”时期重点实施大扶贫、大数据两大战略行动。2024年1月，我省在全国率先出台《贵州省大数据发展应用促进条例》。2024年4月，省第十二次党代会又将大数据战略列入三大战略行动之一。在省委、省政府大力推动下，我省大数据战略行动取得明显成效，大数据已迅速成为贵州加快发展的重要战略支撑和对外开放的一张响亮名片。在此基础上，省委、省政府将“互联网+政务服务”纳入国家大数据综合试验区建设内容，通过建设“一云一网一平台”，使“一网通办”成为我省大数据战略的重要实践领域。</w:t>
      </w:r>
    </w:p>
    <w:p>
      <w:pPr>
        <w:ind w:left="0" w:right="0" w:firstLine="560"/>
        <w:spacing w:before="450" w:after="450" w:line="312" w:lineRule="auto"/>
      </w:pPr>
      <w:r>
        <w:rPr>
          <w:rFonts w:ascii="宋体" w:hAnsi="宋体" w:eastAsia="宋体" w:cs="宋体"/>
          <w:color w:val="000"/>
          <w:sz w:val="28"/>
          <w:szCs w:val="28"/>
        </w:rPr>
        <w:t xml:space="preserve">　　（二）“一网通办”理念的发端。2024年，国务院总理李克强在《2024年政府工作报告》中提出“推进‘互联网+政务服务’”。2024年3月，李克强总理在两会答中外记者提问时，把“放管服”改革的重点工作形象聚焦为“六个一”，其中提到要实现“政务服务一网办通”。2024年5月，中共中央办公厅、国务院办公厅《关于深入推进审批服务便民化的指导意见》指出，要加快数据共享，推行“一网通办”。6月，国务院办公厅印发的《进一步深化“互联网+政务服务”推进政务服务“一网、一门、一次”改革实施方案的通知》，就加快推进政务服务“一网通办”等作出部署。7月，《国务院关于加快推进全国一体化在线政务服务平台建设的指导意见》指出，政务服务要做到线上线下融合互通，跨地区、跨部门、跨层级协同办理，全城通办、就近能办、异地可办，服务效能大幅提升，全面实现全国“一网通办”，指明了推进“一网通办”工作的明确目标和任务。</w:t>
      </w:r>
    </w:p>
    <w:p>
      <w:pPr>
        <w:ind w:left="0" w:right="0" w:firstLine="560"/>
        <w:spacing w:before="450" w:after="450" w:line="312" w:lineRule="auto"/>
      </w:pPr>
      <w:r>
        <w:rPr>
          <w:rFonts w:ascii="宋体" w:hAnsi="宋体" w:eastAsia="宋体" w:cs="宋体"/>
          <w:color w:val="000"/>
          <w:sz w:val="28"/>
          <w:szCs w:val="28"/>
        </w:rPr>
        <w:t xml:space="preserve">　　（三）我省“一网通办”的实践与发展。一是对“一网通办”规律的把握日渐深入，“一网通办”政策渐趋完善。作为国家“互联网+政务服务”试点省和全国第一个国家大数据综合试验区，我省深入探索“一网通办”和智慧政府建设规律。2024年以来，我省先后出台《贵州省人民政府关于深入推进“互联网+政务服务”工作实施意见》《贵州省推进“一网一云一平台”建设方案》《贵州省“一网通办”暂行办法》等文件，明确我省“一网通办”的顶层架构、具体做法和目标任务。2024年6月，谌贻琴省长在全国深化“放管服”改革优化营商环境电视电话会上作发言，对我省近年来“一网通办”和打造数字政府的实践进行总结，并指出：我省坚持一盘棋谋划，一体化建设，一平台联通，一张网办理，PC端、移动端两端发力，推动了政府治理数字化转型。谌贻琴省长的讲话客观全面地总结了我省实施大数据战略推动政务服务“一网通办”的最新成就。2024年7月，谌贻琴省长在全省深化“放管服”改革优化营商环境电视电话会议上作重要讲话，并指出：要在“便利”上下大功夫，要以最大限度方便企业和群众办事为目标，加快实现“一网通办”，对全省行政审批、社会服务事项进行逐项清理，凡是不涉及国家秘密、法律法规没有禁止性规定的事项，一律实施网上办；凡是能够网上办的，不得要求到现场办；凡是其他省（市、区）能网上办的，我省也要做到网上办。二是“一网通办”支撑体系逐渐完善。2024年3月，我省省级网上办事大厅上线运行。2024年6月，升级形成覆盖省市县三级的贵州省网上办事大厅并全面运行，此后我省参与了两轮“互联网+政务服务”试点示范工作。2024年9月，贵州省网上办事大厅升级更名为贵州政务服务网，实现政务服务平台在线服务能力全面提升。2024年11月，整合云上贵州APP和多彩宝APP，建设贵州政务服务网移动服务端——云上贵州多彩宝，开通了“贵人服务”微信小程序等。目前，贵州政务服务网已覆盖省市县乡四级多个部门，共73.4万个政务服务事项，11万审批人员在“一张网”运行和办理，累计办件量达8393万。</w:t>
      </w:r>
    </w:p>
    <w:p>
      <w:pPr>
        <w:ind w:left="0" w:right="0" w:firstLine="560"/>
        <w:spacing w:before="450" w:after="450" w:line="312" w:lineRule="auto"/>
      </w:pPr>
      <w:r>
        <w:rPr>
          <w:rFonts w:ascii="宋体" w:hAnsi="宋体" w:eastAsia="宋体" w:cs="宋体"/>
          <w:color w:val="000"/>
          <w:sz w:val="28"/>
          <w:szCs w:val="28"/>
        </w:rPr>
        <w:t xml:space="preserve">　&gt;　二、当前我省“一网通办”推进情况</w:t>
      </w:r>
    </w:p>
    <w:p>
      <w:pPr>
        <w:ind w:left="0" w:right="0" w:firstLine="560"/>
        <w:spacing w:before="450" w:after="450" w:line="312" w:lineRule="auto"/>
      </w:pPr>
      <w:r>
        <w:rPr>
          <w:rFonts w:ascii="宋体" w:hAnsi="宋体" w:eastAsia="宋体" w:cs="宋体"/>
          <w:color w:val="000"/>
          <w:sz w:val="28"/>
          <w:szCs w:val="28"/>
        </w:rPr>
        <w:t xml:space="preserve">　　为贯彻落实党中央、国务院“一网通办”有关工作部署，我省各级各部门把抓好李克强总理讲话精神和谌贻琴省长讲话精神作为工作重点，在推进我省“一网通办”上出实招、求实效。</w:t>
      </w:r>
    </w:p>
    <w:p>
      <w:pPr>
        <w:ind w:left="0" w:right="0" w:firstLine="560"/>
        <w:spacing w:before="450" w:after="450" w:line="312" w:lineRule="auto"/>
      </w:pPr>
      <w:r>
        <w:rPr>
          <w:rFonts w:ascii="宋体" w:hAnsi="宋体" w:eastAsia="宋体" w:cs="宋体"/>
          <w:color w:val="000"/>
          <w:sz w:val="28"/>
          <w:szCs w:val="28"/>
        </w:rPr>
        <w:t xml:space="preserve">　　（一）工作统筹部署。一是在省级层面，成立了贵州省推进政府职能转变和“放管服”改革协调小组（以下简称“省协调小组”），省协调小组办公室下设大数据发展保障组，其职责是：负责为“放管服”改革工作提供信息技术保障，按照“一云一网一平台”和政务服务“一网通办”工作要求，整合各部门自建审批业务系统。省协调小组成立后，积极统筹、谋划“一网通办”推进措施，出台《贵州省“一网通办”暂行办法》，进一步明确由省政府办公厅和省大数据发展管理局抓“一网通办”工作分工。此后，按照《省人民政府关于调整和撤销部分议事协调机构的通知》要求，将贵州省一体化在线政务服务平台建设和管理协调小组并入省协调小组，明确其原有职能由省协调小组办公室下设的大数据发展保障组承担，具体工作由省大数据发展管理局负责，我省省级“一网通办”工作统筹协调机制全面建立。二是在市（州）层面，我省9个市（州）、贵安新区对标省级做法，皆明确了“一网通办”工作的统筹协调机制，各地通过成立领导小组、召开工作推进会等方式推动“一网通办”。比如，贵阳市成立由市政府主要领导为组长的“一网通办”推进工作领导小组，通过召开“一网通办”工作推进会等形式，对“一网通办”工作进行安排部署。遵义市在放管服协调小组下设立大数据保障组，明确由市营商环境建设局、市大数据发展局牵头负责全市“一网通办”相关工作。黔南州州委书记召开专题会议，研究“一网通办”有关事项，州政府分管副州长多次听取“一网通办”工作情况汇报。</w:t>
      </w:r>
    </w:p>
    <w:p>
      <w:pPr>
        <w:ind w:left="0" w:right="0" w:firstLine="560"/>
        <w:spacing w:before="450" w:after="450" w:line="312" w:lineRule="auto"/>
      </w:pPr>
      <w:r>
        <w:rPr>
          <w:rFonts w:ascii="宋体" w:hAnsi="宋体" w:eastAsia="宋体" w:cs="宋体"/>
          <w:color w:val="000"/>
          <w:sz w:val="28"/>
          <w:szCs w:val="28"/>
        </w:rPr>
        <w:t xml:space="preserve">　　（二）“一网通办”支持保障取得成效。一是建设云上贵州“一朵云”，实现全省政府数据大集中，破解数据共享难题。各厅局信息不能共享一直是制约“一网通办”的难题。从2024年开始，我省开展政府数据“聚通用”攻坚会战，实行省市县三级“云长制”，建设“云上贵州”系统平台，将其作为全省政务数据大仓库，把省市县各级政府信息系统和数据汇聚到一个平台。目前，“云上贵州”已经承载了省市县各级政府部门在运行的应用系统，实现了应用和数据“大集中”。根据不同权限，通过“云上贵州”总云，让为民服务的各个应用系统互联、互通、共享，并可对省市县所有应用系统和相关数据实现统一调度和管理。二是打造智能工作“一平台”，实现政府所有数据大调度，全面支撑政府职能转变。支撑“一网通办”的核心，是背后统一的政府数据平台，我省通过建设政务相关平台，实现政府数据调度和共享。建设数据治理平台，开展数据资源目录梳理，提高政务数据的科学性、精准性和有效性。目前，已经梳理完成省市县三级逾1.2万个政府数据目录，全省政务数据资源目录100%上架，信息项超过20万项。建成了人口、法人、宏观经济、空间地理四大基础库和精准扶贫、社会信用等一批主题库。有关部门在为企业群众服务时，可直接在相关主题库中调用数据，不再让企业群众反复提供证明材料等资料。建设数据共享交换平台，以全省统一的数据共享交换平台为枢纽，在全国率先形成上联国家、横联厅局、下联市州的共享交换体系。省政府数据开放平台已汇聚1687个数据集，其中1135个可通过API接口直接调用。率先建设全国首个政务数据调度平台，实现全省政务数据跨层级、跨地域、跨部门高效调度管理。2024年以来，共受理58余家单位2972次数据共享交换申请，完成数据共享交换2996多万次。建设统一的审批平台，推进各地各部门业务流程优化。贵州省政务服务网建设之初，整合了153个审批单位的353个审批系统。目前，正在整合剩余的业务审批系统，统一接入全省统一的政务服务平台，推动政务服务网络通、数据通、业务通。三是组织力量攻坚，打通各部门自建系统。为建设“一网通办”支持环境，打通各厅局自建系统，实现数据在共享交换平台上的共享，省政府办公厅、省大数据发展管理局部署了两次摸底，以打通全省各级各部门自建审批系统，消除信息烟囱、数据孤岛。2024年9月，我省建立数据共享工作专班，专项解决“信息烟囱”，疏通融合信息共享和业务办理“两张皮”，推动贵州政务服务网和云上贵州多彩宝与各部门自建系统互联互通，实现用户认证、查询等融合，为企业、群众提供“一网通办”大窗口。截至2024年5月，首批自建系统数据共享工作取得阶段性成效。第一批自建系统接入任务为32个业务审批系统，已100%完成接入省数据共享交换平台，共打通省级20家单位、9个市（州）及贵安新区的32张业务专网、348个政务服务事项。</w:t>
      </w:r>
    </w:p>
    <w:p>
      <w:pPr>
        <w:ind w:left="0" w:right="0" w:firstLine="560"/>
        <w:spacing w:before="450" w:after="450" w:line="312" w:lineRule="auto"/>
      </w:pPr>
      <w:r>
        <w:rPr>
          <w:rFonts w:ascii="宋体" w:hAnsi="宋体" w:eastAsia="宋体" w:cs="宋体"/>
          <w:color w:val="000"/>
          <w:sz w:val="28"/>
          <w:szCs w:val="28"/>
        </w:rPr>
        <w:t xml:space="preserve">　　（三）全面推进政务服务事项流程再造。当前，我省初步梳理了27家省直单位1143个高频事项，并在各厅局中进行调研摸底，已明确下一步354个事项的接入任务。此外，全面梳理了40个进入办事大厅的单位，共833项政务服务事项目录清单。在各市（州），贵阳市按照100个高频事项目标，全面推进“一网通办”，力争实现高频事项“掌上办”和“一次办”；遵义市强化行政审批审查要点编制，对每一类申请材料的审核要点、政策把握等进行明确，使审查工作更加细化。</w:t>
      </w:r>
    </w:p>
    <w:p>
      <w:pPr>
        <w:ind w:left="0" w:right="0" w:firstLine="560"/>
        <w:spacing w:before="450" w:after="450" w:line="312" w:lineRule="auto"/>
      </w:pPr>
      <w:r>
        <w:rPr>
          <w:rFonts w:ascii="宋体" w:hAnsi="宋体" w:eastAsia="宋体" w:cs="宋体"/>
          <w:color w:val="000"/>
          <w:sz w:val="28"/>
          <w:szCs w:val="28"/>
        </w:rPr>
        <w:t xml:space="preserve">　　（四）构建一网两端办事体系，推动“一网通办”工作迈向新台阶。2024年，省政府办公厅印发《贵州省“一网通办”暂行办法》，明确建“一网两端”统一门户，贵州政务服务网PC端、云上贵州多彩宝移动端两端发力，推动全省政务服务一网汇聚、一网受理、一网反馈的工作思路，目前“两端”的服务能力正稳步提升。一是“贵州政务服务网”省、市、县、乡、村五级的所有政务服务中心（站、点）提供的73.4万项服务事项，都可以查询办理，注册用户达2760万。政务服务聚焦企业和群众办事堵点，把审批服务事项整合打包，推出176种“集成服务套餐”，最大限度减少申报材料、缩短办事时间。2024年省级政务服务事项网上可办率达100%，市县网上可办率为80.05%，2024年省级政务服务事项网上可办率达98.82%，市县网上可办率为96.45%，均实现大幅度提升。在国务院办公厅委托国家行政学院开展的省级政府网上政务服务能力评估中，2024年我省位列全国第二，2024年和2024年我省位列全国第三。二是整合建设“云上贵州多彩宝”APP，作为贵州政务服务网移动互联网门户，推动移动端与贵州政务服务网数据同源、服务同步。根据政务服务移动端应用场景并结合移动端特点，优化、再造审批和业务流程，推动更多政务服务事项和政务服务应用“掌上办”“指尖办”。截至2024年5月，“云上贵州多彩宝”APP注册的实名活跃用户已超546万（占全省常住人口的15%），累计下载近2350万次，平台还接入了身份证电子凭证、驾驶证电子凭证、电子社保卡、公积金、生育登记、代开发票、证件照线上采集、民政低保等674项高频政务服务事项，累计服务超2.80亿人次。在全国范围内率先实现水电燃气缴费省市县乡村五级全覆盖、率先在省级开通社保资格认证、率先在省级区域推广应用代开发票功能，率先实现身份证照片线上采集办理……在贵阳市和部分市（州），已实现坐飞机、驾驶汽车不用携带传统的身份证、驾驶证，只需在手机上出示“云上贵州多彩宝”上的电子证照即可。三是各地因地制宜大胆探索，形成各具特色的经验做法。“云上贵州多彩宝”在各地打造百县百样、千人千面的移动政务服务模式，本地化平台建设取得初步成效。目前，已完成贵安新区、黔南州和遵义市桐梓县、铜仁市碧江新区4个本地化试点建设上线服务。截至2024年5月，云上贵州多彩宝·智慧黔南平台下载量已达到376万次，实名用户突破78万，用户量全省排名前三。掌上贵安平台政务服务事项浏览量达377万余次。</w:t>
      </w:r>
    </w:p>
    <w:p>
      <w:pPr>
        <w:ind w:left="0" w:right="0" w:firstLine="560"/>
        <w:spacing w:before="450" w:after="450" w:line="312" w:lineRule="auto"/>
      </w:pPr>
      <w:r>
        <w:rPr>
          <w:rFonts w:ascii="宋体" w:hAnsi="宋体" w:eastAsia="宋体" w:cs="宋体"/>
          <w:color w:val="000"/>
          <w:sz w:val="28"/>
          <w:szCs w:val="28"/>
        </w:rPr>
        <w:t xml:space="preserve">　　&gt;三、“一网通办”全面实现的制约因素</w:t>
      </w:r>
    </w:p>
    <w:p>
      <w:pPr>
        <w:ind w:left="0" w:right="0" w:firstLine="560"/>
        <w:spacing w:before="450" w:after="450" w:line="312" w:lineRule="auto"/>
      </w:pPr>
      <w:r>
        <w:rPr>
          <w:rFonts w:ascii="宋体" w:hAnsi="宋体" w:eastAsia="宋体" w:cs="宋体"/>
          <w:color w:val="000"/>
          <w:sz w:val="28"/>
          <w:szCs w:val="28"/>
        </w:rPr>
        <w:t xml:space="preserve">　　我省在“一网通办”工作中取得较大进展，但与党中央和国务院要求相比、与先进省（市、区）对比、与人民群众的期待相比，仍有不小差距，主要体现在以下几个方面。</w:t>
      </w:r>
    </w:p>
    <w:p>
      <w:pPr>
        <w:ind w:left="0" w:right="0" w:firstLine="560"/>
        <w:spacing w:before="450" w:after="450" w:line="312" w:lineRule="auto"/>
      </w:pPr>
      <w:r>
        <w:rPr>
          <w:rFonts w:ascii="宋体" w:hAnsi="宋体" w:eastAsia="宋体" w:cs="宋体"/>
          <w:color w:val="000"/>
          <w:sz w:val="28"/>
          <w:szCs w:val="28"/>
        </w:rPr>
        <w:t xml:space="preserve">　　（一）一些干部的思想认识、工作能力没有自觉适应新形势需要。一些地方、相关部门的干部对涉及大数据及“互联网+政务服务”“一网通办”相关领域缺乏必要的知识储备，对“一网通办”理解肤浅，工作主动性不强；对相关法规政策和工作开展情况心中无数；对电子证照、电子印章适用等法规规章和系统建设最新文件不掌握；甚至对我省当前一盘棋谋划、一体化建设、一平台联通、一张网办理安排部署缺乏了解，工作中很难有针对性地开展指导；在统筹协调、推动工作上举措不多；在打通自建系统、流程再造、“四级四同”等专项工作方面创造性不足，不敢担当，但求无过、不求有功，畏难情绪突出。</w:t>
      </w:r>
    </w:p>
    <w:p>
      <w:pPr>
        <w:ind w:left="0" w:right="0" w:firstLine="560"/>
        <w:spacing w:before="450" w:after="450" w:line="312" w:lineRule="auto"/>
      </w:pPr>
      <w:r>
        <w:rPr>
          <w:rFonts w:ascii="宋体" w:hAnsi="宋体" w:eastAsia="宋体" w:cs="宋体"/>
          <w:color w:val="000"/>
          <w:sz w:val="28"/>
          <w:szCs w:val="28"/>
        </w:rPr>
        <w:t xml:space="preserve">　　（二）“网上可办”没有很好转变为群众获得感。目前，我省统计数据中“一网通办”的办理数量大多为“一网查询”或“网上预约挂号”的办理数量，如2024年1—5月，遵义市纳入统计的“一网通办”事项约82万项，其中，仅有不到10%可实现全程网办和不见面审批，其余大量事项为网上查询、咨询，安顺市2024年1—6月纳入统计的“一网通办”120万项事项中，仅有不到4%可实现全程网办和不见面审批。还有部分事项为网上申请后仍要到实体大厅递交材料方能办理，很多事项仍不能全程网上办理。</w:t>
      </w:r>
    </w:p>
    <w:p>
      <w:pPr>
        <w:ind w:left="0" w:right="0" w:firstLine="560"/>
        <w:spacing w:before="450" w:after="450" w:line="312" w:lineRule="auto"/>
      </w:pPr>
      <w:r>
        <w:rPr>
          <w:rFonts w:ascii="宋体" w:hAnsi="宋体" w:eastAsia="宋体" w:cs="宋体"/>
          <w:color w:val="000"/>
          <w:sz w:val="28"/>
          <w:szCs w:val="28"/>
        </w:rPr>
        <w:t xml:space="preserve">　　（三）新的数据孤岛仍在产生。2024年，省大数据发展管理局报请省政府明确将“云上贵州多彩宝”作为我省统一的网上办事移动端后，各地各部门仍在新建本地本部门的移动端。目前，全省各级各部门自建的网上办事移动端近500个，群众办不同的事需要在手机上下载不同的APP，既重复建设，浪费了人力物力，又形成新的数据孤岛，增加群众的办事难度。</w:t>
      </w:r>
    </w:p>
    <w:p>
      <w:pPr>
        <w:ind w:left="0" w:right="0" w:firstLine="560"/>
        <w:spacing w:before="450" w:after="450" w:line="312" w:lineRule="auto"/>
      </w:pPr>
      <w:r>
        <w:rPr>
          <w:rFonts w:ascii="宋体" w:hAnsi="宋体" w:eastAsia="宋体" w:cs="宋体"/>
          <w:color w:val="000"/>
          <w:sz w:val="28"/>
          <w:szCs w:val="28"/>
        </w:rPr>
        <w:t xml:space="preserve">　　（四）“一网通办”总门户尚不完善。贵州政务服务网和“云上贵州多彩宝”移动服务平台是我省“一网通办”的总门户、操作台、仪表盘和监视器，对公众获得感和应用体验有直接而重要的影响。“一网通办”成效好不好，很大程度在于群众使用“两端”办事畅不畅。当前，我省“一网通办”总门户尚不完善。一是政务服务与多个部门系统不通，工作人员需将同一事项反复、手动录入不同系统，不仅没有起到便民的作用，反而给群众及政务窗口增加工作量。比如，遵义市民政局社会组织成立登记事项，由于系统不互通，需要工作人员分别进入民政部全国统一社会信用代码系统、省民政厅社会组织登记管理信息系统、贵州政务服务网业务受理平台录入数据。二是移动端与PC端数据交换不畅，两端未真正实现数据同源、服务同步，导致大量审批类事项PC端可办、移动端不可办，增加群众办事难度。三是移动端应用场景优化、审批再造业务流程工作推进阻碍大，不少单位以系统老旧、资金不足、数据涉密等为由，拒不进行政务服务移动端改造。</w:t>
      </w:r>
    </w:p>
    <w:p>
      <w:pPr>
        <w:ind w:left="0" w:right="0" w:firstLine="560"/>
        <w:spacing w:before="450" w:after="450" w:line="312" w:lineRule="auto"/>
      </w:pPr>
      <w:r>
        <w:rPr>
          <w:rFonts w:ascii="宋体" w:hAnsi="宋体" w:eastAsia="宋体" w:cs="宋体"/>
          <w:color w:val="000"/>
          <w:sz w:val="28"/>
          <w:szCs w:val="28"/>
        </w:rPr>
        <w:t xml:space="preserve">　　（五）我省“一网通办”同先进省份比存在差距。当前，全国各地在推进“一网通办”上各有高招，比如浙江“最多跑一次”，江苏“不见面审批”，天津滨海新区“一枚印章管审批”等。我省“一网通办”同先进省份比存在的差距主要表现为：一是我省高频热频事项只能查询，不能在“一网通办”移动端进行办理，如公积金提取及还贷相关业务、学费缴纳、残疾人证线上办理等。二是若干同类事项“外省能办、我省不能办”，如出生医学证明电子证照、出入境预约及办理、电子报到证、不动产权相关电子证明/证书等。三是接入事项虽多，但事项内容多为办事指南，企业群众办事仍需根据提示登录其他办理系统才能办理，“网上可办”没有转变为“网上能办”和“指间能办”。</w:t>
      </w:r>
    </w:p>
    <w:p>
      <w:pPr>
        <w:ind w:left="0" w:right="0" w:firstLine="560"/>
        <w:spacing w:before="450" w:after="450" w:line="312" w:lineRule="auto"/>
      </w:pPr>
      <w:r>
        <w:rPr>
          <w:rFonts w:ascii="宋体" w:hAnsi="宋体" w:eastAsia="宋体" w:cs="宋体"/>
          <w:color w:val="000"/>
          <w:sz w:val="28"/>
          <w:szCs w:val="28"/>
        </w:rPr>
        <w:t xml:space="preserve">　　&gt;四、推进“一网通办”的工作建议</w:t>
      </w:r>
    </w:p>
    <w:p>
      <w:pPr>
        <w:ind w:left="0" w:right="0" w:firstLine="560"/>
        <w:spacing w:before="450" w:after="450" w:line="312" w:lineRule="auto"/>
      </w:pPr>
      <w:r>
        <w:rPr>
          <w:rFonts w:ascii="宋体" w:hAnsi="宋体" w:eastAsia="宋体" w:cs="宋体"/>
          <w:color w:val="000"/>
          <w:sz w:val="28"/>
          <w:szCs w:val="28"/>
        </w:rPr>
        <w:t xml:space="preserve">　　（一）建议开展“一网通办”专项行动。建议由省大数据发展管理局牵头，深入开展全省“一网通办”专项行动，借鉴发达省份经验，从两个方面深入推进“网上办”。一是出台政策措施。对以“政策规定”为由不予接入系统的部门，规定需出示相关法律法规和政策，交由专人研究审定，加盖公章报省政府备案；对全省行政审批、社会服务事项进行逐项清理，凡是不涉及国家秘密、法律法规没有禁止性规定的事项，一律实施网上办理，对以“数据涉密”为由不予接入的单位，需由专业安全保密部门进行认定，并纳入涉密网管理。二是加强督促检查。对标外省平台同类服务，凡是其他省（市、区）实现“网上办”的事项，我省也一律实行“网上办”；凡是实行网上办理事项，不得要求申请人到现场再次提供书面材料。</w:t>
      </w:r>
    </w:p>
    <w:p>
      <w:pPr>
        <w:ind w:left="0" w:right="0" w:firstLine="560"/>
        <w:spacing w:before="450" w:after="450" w:line="312" w:lineRule="auto"/>
      </w:pPr>
      <w:r>
        <w:rPr>
          <w:rFonts w:ascii="宋体" w:hAnsi="宋体" w:eastAsia="宋体" w:cs="宋体"/>
          <w:color w:val="000"/>
          <w:sz w:val="28"/>
          <w:szCs w:val="28"/>
        </w:rPr>
        <w:t xml:space="preserve">　　（二）推动办事流程再造，统一各级办事事项，实现“三级四同”。一是由省级牵头出台相关政策规定，对省市县三级事项，按事项可办情况梳理子项，统一申请条件、申请材料、审查标准、时限、是否收费等共性要素，在全省范围内实现同一事项同等条件无差别办理，解决同一内容事项各地不统一问题。二是以“工程建设项目审批制度改革”为契机，实现工程建设项目审批“一网通办”，取得突破后大力推广，实现各领域审批流程再造。</w:t>
      </w:r>
    </w:p>
    <w:p>
      <w:pPr>
        <w:ind w:left="0" w:right="0" w:firstLine="560"/>
        <w:spacing w:before="450" w:after="450" w:line="312" w:lineRule="auto"/>
      </w:pPr>
      <w:r>
        <w:rPr>
          <w:rFonts w:ascii="宋体" w:hAnsi="宋体" w:eastAsia="宋体" w:cs="宋体"/>
          <w:color w:val="000"/>
          <w:sz w:val="28"/>
          <w:szCs w:val="28"/>
        </w:rPr>
        <w:t xml:space="preserve">　　（三）推进移动端审批服务一体化平台建设，进一步拓展服务渠道。加快建成移动端审批服务基础支撑体系、移动端接口管理平台、移动端资源管理平台、移动端数据治理平台、标准化移动端办事清单体系，统一对省直单位和市（州）业务系统进行移动端审批系统改造、流程再造，形成统一事项管理、统一身份体系、统一申办受理、统一支付体系，实现移动端事项全流程办通。鼓励“云上贵州多彩宝”继续完善事项，充实丰富办事内容。</w:t>
      </w:r>
    </w:p>
    <w:p>
      <w:pPr>
        <w:ind w:left="0" w:right="0" w:firstLine="560"/>
        <w:spacing w:before="450" w:after="450" w:line="312" w:lineRule="auto"/>
      </w:pPr>
      <w:r>
        <w:rPr>
          <w:rFonts w:ascii="宋体" w:hAnsi="宋体" w:eastAsia="宋体" w:cs="宋体"/>
          <w:color w:val="000"/>
          <w:sz w:val="28"/>
          <w:szCs w:val="28"/>
        </w:rPr>
        <w:t xml:space="preserve">　　（四）深入做好《贵州省政务信息系统建设管理办法（试行）》的贯彻实施，杜绝新的数据孤岛产生。省级贯彻落实好《贵州省级政务信息系统建设管理办法（试行）》，并指导市（州）在建设和经费管理上推广相应做法，防止政务服务移动端重复建设，整合各级各部门开发的各种程序，减少移动端开发维护的人力物力，杜绝新的数据孤岛产生。</w:t>
      </w:r>
    </w:p>
    <w:p>
      <w:pPr>
        <w:ind w:left="0" w:right="0" w:firstLine="560"/>
        <w:spacing w:before="450" w:after="450" w:line="312" w:lineRule="auto"/>
      </w:pPr>
      <w:r>
        <w:rPr>
          <w:rFonts w:ascii="宋体" w:hAnsi="宋体" w:eastAsia="宋体" w:cs="宋体"/>
          <w:color w:val="000"/>
          <w:sz w:val="28"/>
          <w:szCs w:val="28"/>
        </w:rPr>
        <w:t xml:space="preserve">　　（五）制定地方性法规，加强政务服务“一网通办”法制建设。建议由省人大加紧制定地方性法规，加快政务信息系统建设进度，提升政务服务能力，以法制手段保障“一网通办”全面实现。同时加强统一领导，省政府成立“一网通办”工作委员会或领导小组全力推进，确保2024年年底前解决全部存在的问题，让我省“一网通办”工作在全国名列前茅。</w:t>
      </w:r>
    </w:p>
    <w:p>
      <w:pPr>
        <w:ind w:left="0" w:right="0" w:firstLine="560"/>
        <w:spacing w:before="450" w:after="450" w:line="312" w:lineRule="auto"/>
      </w:pPr>
      <w:r>
        <w:rPr>
          <w:rFonts w:ascii="黑体" w:hAnsi="黑体" w:eastAsia="黑体" w:cs="黑体"/>
          <w:color w:val="000000"/>
          <w:sz w:val="36"/>
          <w:szCs w:val="36"/>
          <w:b w:val="1"/>
          <w:bCs w:val="1"/>
        </w:rPr>
        <w:t xml:space="preserve">　　一网通办营商环境调研总结汇报</w:t>
      </w:r>
    </w:p>
    <w:p>
      <w:pPr>
        <w:ind w:left="0" w:right="0" w:firstLine="560"/>
        <w:spacing w:before="450" w:after="450" w:line="312" w:lineRule="auto"/>
      </w:pPr>
      <w:r>
        <w:rPr>
          <w:rFonts w:ascii="宋体" w:hAnsi="宋体" w:eastAsia="宋体" w:cs="宋体"/>
          <w:color w:val="000"/>
          <w:sz w:val="28"/>
          <w:szCs w:val="28"/>
        </w:rPr>
        <w:t xml:space="preserve">　　研究背景</w:t>
      </w:r>
    </w:p>
    <w:p>
      <w:pPr>
        <w:ind w:left="0" w:right="0" w:firstLine="560"/>
        <w:spacing w:before="450" w:after="450" w:line="312" w:lineRule="auto"/>
      </w:pPr>
      <w:r>
        <w:rPr>
          <w:rFonts w:ascii="宋体" w:hAnsi="宋体" w:eastAsia="宋体" w:cs="宋体"/>
          <w:color w:val="000"/>
          <w:sz w:val="28"/>
          <w:szCs w:val="28"/>
        </w:rPr>
        <w:t xml:space="preserve">　　近年来，党中央、国务院高度重视“一网通办”发展，多次作出重要部署。2024年国务院印发的《关于加快推进全国一体化在线政务服务平台建设的指导意见》指出，到2024年底前，以国家政务服务平台为总枢纽的全国一体化在线政务服务平台更加完善，全面实现“一网通办”。2024年5月22日，国务院总理李克强在发布2024年国务院政府工作报告时提出，推动更多服务事项一网通办，做到企业开办全程网上办理。</w:t>
      </w:r>
    </w:p>
    <w:p>
      <w:pPr>
        <w:ind w:left="0" w:right="0" w:firstLine="560"/>
        <w:spacing w:before="450" w:after="450" w:line="312" w:lineRule="auto"/>
      </w:pPr>
      <w:r>
        <w:rPr>
          <w:rFonts w:ascii="宋体" w:hAnsi="宋体" w:eastAsia="宋体" w:cs="宋体"/>
          <w:color w:val="000"/>
          <w:sz w:val="28"/>
          <w:szCs w:val="28"/>
        </w:rPr>
        <w:t xml:space="preserve">　　全面推进政务服务“一网通办”，是贯彻落实党中央、国务院工作要求的重要抓手，是加快打造国际一流营商环境的关键环节。随着“一网通办”改革持续深化，国家需要通过实证研究论证“一网通办指数”与营商环境发展的因果关系，建立一套更加科学、健全和有效的营商环境评估模型，以此推动营商环境改革工作有的放矢，全力提升综合排名。</w:t>
      </w:r>
    </w:p>
    <w:p>
      <w:pPr>
        <w:ind w:left="0" w:right="0" w:firstLine="560"/>
        <w:spacing w:before="450" w:after="450" w:line="312" w:lineRule="auto"/>
      </w:pPr>
      <w:r>
        <w:rPr>
          <w:rFonts w:ascii="宋体" w:hAnsi="宋体" w:eastAsia="宋体" w:cs="宋体"/>
          <w:color w:val="000"/>
          <w:sz w:val="28"/>
          <w:szCs w:val="28"/>
        </w:rPr>
        <w:t xml:space="preserve">　　研究内容</w:t>
      </w:r>
    </w:p>
    <w:p>
      <w:pPr>
        <w:ind w:left="0" w:right="0" w:firstLine="560"/>
        <w:spacing w:before="450" w:after="450" w:line="312" w:lineRule="auto"/>
      </w:pPr>
      <w:r>
        <w:rPr>
          <w:rFonts w:ascii="宋体" w:hAnsi="宋体" w:eastAsia="宋体" w:cs="宋体"/>
          <w:color w:val="000"/>
          <w:sz w:val="28"/>
          <w:szCs w:val="28"/>
        </w:rPr>
        <w:t xml:space="preserve">　　（一）研究对象定义</w:t>
      </w:r>
    </w:p>
    <w:p>
      <w:pPr>
        <w:ind w:left="0" w:right="0" w:firstLine="560"/>
        <w:spacing w:before="450" w:after="450" w:line="312" w:lineRule="auto"/>
      </w:pPr>
      <w:r>
        <w:rPr>
          <w:rFonts w:ascii="宋体" w:hAnsi="宋体" w:eastAsia="宋体" w:cs="宋体"/>
          <w:color w:val="000"/>
          <w:sz w:val="28"/>
          <w:szCs w:val="28"/>
        </w:rPr>
        <w:t xml:space="preserve">　　1、营商环境：影响企业设立、运营等整个周期各环节因素和条件的总和，是涉及政治、法律、经济、文化、科技等领域的综合系统工程。</w:t>
      </w:r>
    </w:p>
    <w:p>
      <w:pPr>
        <w:ind w:left="0" w:right="0" w:firstLine="560"/>
        <w:spacing w:before="450" w:after="450" w:line="312" w:lineRule="auto"/>
      </w:pPr>
      <w:r>
        <w:rPr>
          <w:rFonts w:ascii="宋体" w:hAnsi="宋体" w:eastAsia="宋体" w:cs="宋体"/>
          <w:color w:val="000"/>
          <w:sz w:val="28"/>
          <w:szCs w:val="28"/>
        </w:rPr>
        <w:t xml:space="preserve">　　2、一网通办：是指依托一体化在线政务服务平台，通过规范网上办事标准、优化网上办事流程、搭建统一的互联网政务服务总门户、整合政府服务数据资源、完善配套制度等措施，推行政务服务事项网上办理，推动企业群众办事线上只登录一次即可全网通办。</w:t>
      </w:r>
    </w:p>
    <w:p>
      <w:pPr>
        <w:ind w:left="0" w:right="0" w:firstLine="560"/>
        <w:spacing w:before="450" w:after="450" w:line="312" w:lineRule="auto"/>
      </w:pPr>
      <w:r>
        <w:rPr>
          <w:rFonts w:ascii="宋体" w:hAnsi="宋体" w:eastAsia="宋体" w:cs="宋体"/>
          <w:color w:val="000"/>
          <w:sz w:val="28"/>
          <w:szCs w:val="28"/>
        </w:rPr>
        <w:t xml:space="preserve">　　（二）数据来源</w:t>
      </w:r>
    </w:p>
    <w:p>
      <w:pPr>
        <w:ind w:left="0" w:right="0" w:firstLine="560"/>
        <w:spacing w:before="450" w:after="450" w:line="312" w:lineRule="auto"/>
      </w:pPr>
      <w:r>
        <w:rPr>
          <w:rFonts w:ascii="宋体" w:hAnsi="宋体" w:eastAsia="宋体" w:cs="宋体"/>
          <w:color w:val="000"/>
          <w:sz w:val="28"/>
          <w:szCs w:val="28"/>
        </w:rPr>
        <w:t xml:space="preserve">　　本文选取《2024年长三角地区营商环境发展水平评估报告》中采集的27个城市[1]的营商环境相关指数作为研究的数据来源，该数据主要通过平台搜索、电话调查等方式获取，具有一定的客观性、权威性与可靠性。</w:t>
      </w:r>
    </w:p>
    <w:p>
      <w:pPr>
        <w:ind w:left="0" w:right="0" w:firstLine="560"/>
        <w:spacing w:before="450" w:after="450" w:line="312" w:lineRule="auto"/>
      </w:pPr>
      <w:r>
        <w:rPr>
          <w:rFonts w:ascii="宋体" w:hAnsi="宋体" w:eastAsia="宋体" w:cs="宋体"/>
          <w:color w:val="000"/>
          <w:sz w:val="28"/>
          <w:szCs w:val="28"/>
        </w:rPr>
        <w:t xml:space="preserve">　　（三）指标体系</w:t>
      </w:r>
    </w:p>
    <w:p>
      <w:pPr>
        <w:ind w:left="0" w:right="0" w:firstLine="560"/>
        <w:spacing w:before="450" w:after="450" w:line="312" w:lineRule="auto"/>
      </w:pPr>
      <w:r>
        <w:rPr>
          <w:rFonts w:ascii="宋体" w:hAnsi="宋体" w:eastAsia="宋体" w:cs="宋体"/>
          <w:color w:val="000"/>
          <w:sz w:val="28"/>
          <w:szCs w:val="28"/>
        </w:rPr>
        <w:t xml:space="preserve">　　指标体系设计构建了两度两力模型——营商环境便捷度、营商环境满意度、营商环境吸引力、营商环境支撑力（详见附件）。</w:t>
      </w:r>
    </w:p>
    <w:p>
      <w:pPr>
        <w:ind w:left="0" w:right="0" w:firstLine="560"/>
        <w:spacing w:before="450" w:after="450" w:line="312" w:lineRule="auto"/>
      </w:pPr>
      <w:r>
        <w:rPr>
          <w:rFonts w:ascii="宋体" w:hAnsi="宋体" w:eastAsia="宋体" w:cs="宋体"/>
          <w:color w:val="000"/>
          <w:sz w:val="28"/>
          <w:szCs w:val="28"/>
        </w:rPr>
        <w:t xml:space="preserve">　　根据“营商环境”与“一网通办”的定义，将指标重新进行分类，将影响营商环境因素概括为一网通办指数、一窗通办指数、法治监管指数、生态宜居指数、要素流动指数、亲商安商指数等六个方面。</w:t>
      </w:r>
    </w:p>
    <w:p>
      <w:pPr>
        <w:ind w:left="0" w:right="0" w:firstLine="560"/>
        <w:spacing w:before="450" w:after="450" w:line="312" w:lineRule="auto"/>
      </w:pPr>
      <w:r>
        <w:rPr>
          <w:rFonts w:ascii="宋体" w:hAnsi="宋体" w:eastAsia="宋体" w:cs="宋体"/>
          <w:color w:val="000"/>
          <w:sz w:val="28"/>
          <w:szCs w:val="28"/>
        </w:rPr>
        <w:t xml:space="preserve">　　（四）分析模型</w:t>
      </w:r>
    </w:p>
    <w:p>
      <w:pPr>
        <w:ind w:left="0" w:right="0" w:firstLine="560"/>
        <w:spacing w:before="450" w:after="450" w:line="312" w:lineRule="auto"/>
      </w:pPr>
      <w:r>
        <w:rPr>
          <w:rFonts w:ascii="宋体" w:hAnsi="宋体" w:eastAsia="宋体" w:cs="宋体"/>
          <w:color w:val="000"/>
          <w:sz w:val="28"/>
          <w:szCs w:val="28"/>
        </w:rPr>
        <w:t xml:space="preserve">　　本文采用多元线性回归模型来分析“一网通办”对营商环境排名的影响。与营商环境名次（Y）相关的因素自变量X，主要有一网通办（X1）、一窗通办（X2）、法治监管（X3）、生态宜居（X4）、要素流动（X5）、亲商安商（X6）等，分别通过以上六大维度的得分来体现。所有数据来源于《2024年长三角地区营商环境发展水平评估报告》，共27个样本城市，并对所有数据进行[0,1]的标准化处理。</w:t>
      </w:r>
    </w:p>
    <w:p>
      <w:pPr>
        <w:ind w:left="0" w:right="0" w:firstLine="560"/>
        <w:spacing w:before="450" w:after="450" w:line="312" w:lineRule="auto"/>
      </w:pPr>
      <w:r>
        <w:rPr>
          <w:rFonts w:ascii="宋体" w:hAnsi="宋体" w:eastAsia="宋体" w:cs="宋体"/>
          <w:color w:val="000"/>
          <w:sz w:val="28"/>
          <w:szCs w:val="28"/>
        </w:rPr>
        <w:t xml:space="preserve">　　营商环境排名受多重因素影响的多元线性回归模型的数学表达式如下：</w:t>
      </w:r>
    </w:p>
    <w:p>
      <w:pPr>
        <w:ind w:left="0" w:right="0" w:firstLine="560"/>
        <w:spacing w:before="450" w:after="450" w:line="312" w:lineRule="auto"/>
      </w:pPr>
      <w:r>
        <w:rPr>
          <w:rFonts w:ascii="宋体" w:hAnsi="宋体" w:eastAsia="宋体" w:cs="宋体"/>
          <w:color w:val="000"/>
          <w:sz w:val="28"/>
          <w:szCs w:val="28"/>
        </w:rPr>
        <w:t xml:space="preserve">　　营商环境排名（Y）=ɑ1一网通办+ɑ2一窗通办+ɑ3法治监管+ɑ4生态宜居+ɑ5要素流动+ɑ6亲商安商+ɑ0</w:t>
      </w:r>
    </w:p>
    <w:p>
      <w:pPr>
        <w:ind w:left="0" w:right="0" w:firstLine="560"/>
        <w:spacing w:before="450" w:after="450" w:line="312" w:lineRule="auto"/>
      </w:pPr>
      <w:r>
        <w:rPr>
          <w:rFonts w:ascii="宋体" w:hAnsi="宋体" w:eastAsia="宋体" w:cs="宋体"/>
          <w:color w:val="000"/>
          <w:sz w:val="28"/>
          <w:szCs w:val="28"/>
        </w:rPr>
        <w:t xml:space="preserve">　　注：其中ɑ0为常数，ɑ1、ɑ2、ɑ3、ɑ4、ɑ5、ɑ6为系数。</w:t>
      </w:r>
    </w:p>
    <w:p>
      <w:pPr>
        <w:ind w:left="0" w:right="0" w:firstLine="560"/>
        <w:spacing w:before="450" w:after="450" w:line="312" w:lineRule="auto"/>
      </w:pPr>
      <w:r>
        <w:rPr>
          <w:rFonts w:ascii="宋体" w:hAnsi="宋体" w:eastAsia="宋体" w:cs="宋体"/>
          <w:color w:val="000"/>
          <w:sz w:val="28"/>
          <w:szCs w:val="28"/>
        </w:rPr>
        <w:t xml:space="preserve">　　（五）研究假设</w:t>
      </w:r>
    </w:p>
    <w:p>
      <w:pPr>
        <w:ind w:left="0" w:right="0" w:firstLine="560"/>
        <w:spacing w:before="450" w:after="450" w:line="312" w:lineRule="auto"/>
      </w:pPr>
      <w:r>
        <w:rPr>
          <w:rFonts w:ascii="宋体" w:hAnsi="宋体" w:eastAsia="宋体" w:cs="宋体"/>
          <w:color w:val="000"/>
          <w:sz w:val="28"/>
          <w:szCs w:val="28"/>
        </w:rPr>
        <w:t xml:space="preserve">　　1.“一网通办”是影响营商环境评估排名的关键因素。</w:t>
      </w:r>
    </w:p>
    <w:p>
      <w:pPr>
        <w:ind w:left="0" w:right="0" w:firstLine="560"/>
        <w:spacing w:before="450" w:after="450" w:line="312" w:lineRule="auto"/>
      </w:pPr>
      <w:r>
        <w:rPr>
          <w:rFonts w:ascii="宋体" w:hAnsi="宋体" w:eastAsia="宋体" w:cs="宋体"/>
          <w:color w:val="000"/>
          <w:sz w:val="28"/>
          <w:szCs w:val="28"/>
        </w:rPr>
        <w:t xml:space="preserve">　　2.“一网通办”成绩越好，营商环境总体排名越高。</w:t>
      </w:r>
    </w:p>
    <w:p>
      <w:pPr>
        <w:ind w:left="0" w:right="0" w:firstLine="560"/>
        <w:spacing w:before="450" w:after="450" w:line="312" w:lineRule="auto"/>
      </w:pPr>
      <w:r>
        <w:rPr>
          <w:rFonts w:ascii="宋体" w:hAnsi="宋体" w:eastAsia="宋体" w:cs="宋体"/>
          <w:color w:val="000"/>
          <w:sz w:val="28"/>
          <w:szCs w:val="28"/>
        </w:rPr>
        <w:t xml:space="preserve">　　3研究结论</w:t>
      </w:r>
    </w:p>
    <w:p>
      <w:pPr>
        <w:ind w:left="0" w:right="0" w:firstLine="560"/>
        <w:spacing w:before="450" w:after="450" w:line="312" w:lineRule="auto"/>
      </w:pPr>
      <w:r>
        <w:rPr>
          <w:rFonts w:ascii="宋体" w:hAnsi="宋体" w:eastAsia="宋体" w:cs="宋体"/>
          <w:color w:val="000"/>
          <w:sz w:val="28"/>
          <w:szCs w:val="28"/>
        </w:rPr>
        <w:t xml:space="preserve">　　据模型估计显示，营商环境排名（Y）=-0.43一网通办-0.17一窗通办-0.25法治监管-0.31生态宜居-0.66要素流动-0.10亲商安商+1.45。</w:t>
      </w:r>
    </w:p>
    <w:p>
      <w:pPr>
        <w:ind w:left="0" w:right="0" w:firstLine="560"/>
        <w:spacing w:before="450" w:after="450" w:line="312" w:lineRule="auto"/>
      </w:pPr>
      <w:r>
        <w:rPr>
          <w:rFonts w:ascii="宋体" w:hAnsi="宋体" w:eastAsia="宋体" w:cs="宋体"/>
          <w:color w:val="000"/>
          <w:sz w:val="28"/>
          <w:szCs w:val="28"/>
        </w:rPr>
        <w:t xml:space="preserve">　　通过以上的回归分析可知：</w:t>
      </w:r>
    </w:p>
    <w:p>
      <w:pPr>
        <w:ind w:left="0" w:right="0" w:firstLine="560"/>
        <w:spacing w:before="450" w:after="450" w:line="312" w:lineRule="auto"/>
      </w:pPr>
      <w:r>
        <w:rPr>
          <w:rFonts w:ascii="宋体" w:hAnsi="宋体" w:eastAsia="宋体" w:cs="宋体"/>
          <w:color w:val="000"/>
          <w:sz w:val="28"/>
          <w:szCs w:val="28"/>
        </w:rPr>
        <w:t xml:space="preserve">　　1、在其他条件不变情况下，“一网通办”每推进1，营商环境名次提升0.43。</w:t>
      </w:r>
    </w:p>
    <w:p>
      <w:pPr>
        <w:ind w:left="0" w:right="0" w:firstLine="560"/>
        <w:spacing w:before="450" w:after="450" w:line="312" w:lineRule="auto"/>
      </w:pPr>
      <w:r>
        <w:rPr>
          <w:rFonts w:ascii="宋体" w:hAnsi="宋体" w:eastAsia="宋体" w:cs="宋体"/>
          <w:color w:val="000"/>
          <w:sz w:val="28"/>
          <w:szCs w:val="28"/>
        </w:rPr>
        <w:t xml:space="preserve">　　2、“一网通办”是影响营商环境排名的关键因素，此外，要素流动、生态宜居、法治监管也对营商环境排名产生了较大的影响。</w:t>
      </w:r>
    </w:p>
    <w:p>
      <w:pPr>
        <w:ind w:left="0" w:right="0" w:firstLine="560"/>
        <w:spacing w:before="450" w:after="450" w:line="312" w:lineRule="auto"/>
      </w:pPr>
      <w:r>
        <w:rPr>
          <w:rFonts w:ascii="宋体" w:hAnsi="宋体" w:eastAsia="宋体" w:cs="宋体"/>
          <w:color w:val="000"/>
          <w:sz w:val="28"/>
          <w:szCs w:val="28"/>
        </w:rPr>
        <w:t xml:space="preserve">　　“一网通办”是一流营商环境的关键环节，做好“一网通办”助力营商环境更上一层楼。世界银行发布的《营商环境报告2024：保持改革步伐》显示，我国营商环境全球总体排名比上一年度提升15位，名列第31名。</w:t>
      </w:r>
    </w:p>
    <w:p>
      <w:pPr>
        <w:ind w:left="0" w:right="0" w:firstLine="560"/>
        <w:spacing w:before="450" w:after="450" w:line="312" w:lineRule="auto"/>
      </w:pPr>
      <w:r>
        <w:rPr>
          <w:rFonts w:ascii="宋体" w:hAnsi="宋体" w:eastAsia="宋体" w:cs="宋体"/>
          <w:color w:val="000"/>
          <w:sz w:val="28"/>
          <w:szCs w:val="28"/>
        </w:rPr>
        <w:t xml:space="preserve">　　与之遥相呼应，《2024联合国电子政务调查报告：数字政府助力可持续发展十年行动》显示，我国电子政务发展指数排名从2024年的第65位提升至第45位，取得历史新高。其中，我国电子政务在线服务指数达到0.9059（满分值为1），指数排名大幅提升至全球第9位，电子政务在线服务达到全球“非常高”的水平，开启全球领先新时代。</w:t>
      </w:r>
    </w:p>
    <w:p>
      <w:pPr>
        <w:ind w:left="0" w:right="0" w:firstLine="560"/>
        <w:spacing w:before="450" w:after="450" w:line="312" w:lineRule="auto"/>
      </w:pPr>
      <w:r>
        <w:rPr>
          <w:rFonts w:ascii="宋体" w:hAnsi="宋体" w:eastAsia="宋体" w:cs="宋体"/>
          <w:color w:val="000"/>
          <w:sz w:val="28"/>
          <w:szCs w:val="28"/>
        </w:rPr>
        <w:t xml:space="preserve">　　瞩目成绩正是我国持续深化“放管服”改革，不断优化营商环境，加快打造全国政务服务“一张网”，全面推进“一网通办”，大力推动全国一体化政务服务平台建设的有力见证。</w:t>
      </w:r>
    </w:p>
    <w:p>
      <w:pPr>
        <w:ind w:left="0" w:right="0" w:firstLine="560"/>
        <w:spacing w:before="450" w:after="450" w:line="312" w:lineRule="auto"/>
      </w:pPr>
      <w:r>
        <w:rPr>
          <w:rFonts w:ascii="黑体" w:hAnsi="黑体" w:eastAsia="黑体" w:cs="黑体"/>
          <w:color w:val="000000"/>
          <w:sz w:val="36"/>
          <w:szCs w:val="36"/>
          <w:b w:val="1"/>
          <w:bCs w:val="1"/>
        </w:rPr>
        <w:t xml:space="preserve">　　一网通办营商环境调研总结汇报</w:t>
      </w:r>
    </w:p>
    <w:p>
      <w:pPr>
        <w:ind w:left="0" w:right="0" w:firstLine="560"/>
        <w:spacing w:before="450" w:after="450" w:line="312" w:lineRule="auto"/>
      </w:pPr>
      <w:r>
        <w:rPr>
          <w:rFonts w:ascii="宋体" w:hAnsi="宋体" w:eastAsia="宋体" w:cs="宋体"/>
          <w:color w:val="000"/>
          <w:sz w:val="28"/>
          <w:szCs w:val="28"/>
        </w:rPr>
        <w:t xml:space="preserve">　　■超大城市管理要像绣花一样精细，必须提升智能化应用能力，通过做强“头部”与“神经末梢”，实现实时感知、智能管理，推动精细化管理实现全覆盖、全过程、全天候</w:t>
      </w:r>
    </w:p>
    <w:p>
      <w:pPr>
        <w:ind w:left="0" w:right="0" w:firstLine="560"/>
        <w:spacing w:before="450" w:after="450" w:line="312" w:lineRule="auto"/>
      </w:pPr>
      <w:r>
        <w:rPr>
          <w:rFonts w:ascii="宋体" w:hAnsi="宋体" w:eastAsia="宋体" w:cs="宋体"/>
          <w:color w:val="000"/>
          <w:sz w:val="28"/>
          <w:szCs w:val="28"/>
        </w:rPr>
        <w:t xml:space="preserve">　　■要加强顶层设计，对标国际最高标准、最好水平，着眼城市未来发展，进一步明确框架目标，在标准制定、数据立法、共享机制等重点领域和关键环节加强谋划</w:t>
      </w:r>
    </w:p>
    <w:p>
      <w:pPr>
        <w:ind w:left="0" w:right="0" w:firstLine="560"/>
        <w:spacing w:before="450" w:after="450" w:line="312" w:lineRule="auto"/>
      </w:pPr>
      <w:r>
        <w:rPr>
          <w:rFonts w:ascii="宋体" w:hAnsi="宋体" w:eastAsia="宋体" w:cs="宋体"/>
          <w:color w:val="000"/>
          <w:sz w:val="28"/>
          <w:szCs w:val="28"/>
        </w:rPr>
        <w:t xml:space="preserve">　　■要加大统筹整合力度。各相关部门要及时理清楚、整合好相关业务数据，倒排时间节点，积极做好对接。要根据区里和审批一线反映的问题和需求，主动跨前、优化流程、提供支撑</w:t>
      </w:r>
    </w:p>
    <w:p>
      <w:pPr>
        <w:ind w:left="0" w:right="0" w:firstLine="560"/>
        <w:spacing w:before="450" w:after="450" w:line="312" w:lineRule="auto"/>
      </w:pPr>
      <w:r>
        <w:rPr>
          <w:rFonts w:ascii="宋体" w:hAnsi="宋体" w:eastAsia="宋体" w:cs="宋体"/>
          <w:color w:val="000"/>
          <w:sz w:val="28"/>
          <w:szCs w:val="28"/>
        </w:rPr>
        <w:t xml:space="preserve">　　■要更加注重实效，坚持需求导向、问题导向、效果导向，直插一线、深入实际，了解倾听群众和企业的真实感受，着力在发现问题、解决问题、方便办事上下更大功夫</w:t>
      </w:r>
    </w:p>
    <w:p>
      <w:pPr>
        <w:ind w:left="0" w:right="0" w:firstLine="560"/>
        <w:spacing w:before="450" w:after="450" w:line="312" w:lineRule="auto"/>
      </w:pPr>
      <w:r>
        <w:rPr>
          <w:rFonts w:ascii="宋体" w:hAnsi="宋体" w:eastAsia="宋体" w:cs="宋体"/>
          <w:color w:val="000"/>
          <w:sz w:val="28"/>
          <w:szCs w:val="28"/>
        </w:rPr>
        <w:t xml:space="preserve">　　■要突出特色亮点，强优补弱、持续攻坚，结合群众和企业的实际需求，出台针对性的优化举措，推出个性化的专项服务，让大家真切感受到上海这座城市的温度和吸引力</w:t>
      </w:r>
    </w:p>
    <w:p>
      <w:pPr>
        <w:ind w:left="0" w:right="0" w:firstLine="560"/>
        <w:spacing w:before="450" w:after="450" w:line="312" w:lineRule="auto"/>
      </w:pPr>
      <w:r>
        <w:rPr>
          <w:rFonts w:ascii="宋体" w:hAnsi="宋体" w:eastAsia="宋体" w:cs="宋体"/>
          <w:color w:val="000"/>
          <w:sz w:val="28"/>
          <w:szCs w:val="28"/>
        </w:rPr>
        <w:t xml:space="preserve">　　■要坚守安全底线，切实保障数据安全、信息安全，真正把便民惠企的实事办好</w:t>
      </w:r>
    </w:p>
    <w:p>
      <w:pPr>
        <w:ind w:left="0" w:right="0" w:firstLine="560"/>
        <w:spacing w:before="450" w:after="450" w:line="312" w:lineRule="auto"/>
      </w:pPr>
      <w:r>
        <w:rPr>
          <w:rFonts w:ascii="宋体" w:hAnsi="宋体" w:eastAsia="宋体" w:cs="宋体"/>
          <w:color w:val="000"/>
          <w:sz w:val="28"/>
          <w:szCs w:val="28"/>
        </w:rPr>
        <w:t xml:space="preserve">　　市委书记李强7月5日上午在调研全市“一网通办”推进工作时强调，全面推进政务服务“一网通办”，是贯彻落实党中央、国务院工作要求的重要抓手，是加快打造国际一流营商环境的关键环节。必须瞄准方向、保持定力、久久为功，进一步打响“一网通办”品牌，做实“一网通办”内容，真正方便企业、方便群众，为提升城市能级和核心竞争力提供坚实基础和有力支撑。</w:t>
      </w:r>
    </w:p>
    <w:p>
      <w:pPr>
        <w:ind w:left="0" w:right="0" w:firstLine="560"/>
        <w:spacing w:before="450" w:after="450" w:line="312" w:lineRule="auto"/>
      </w:pPr>
      <w:r>
        <w:rPr>
          <w:rFonts w:ascii="宋体" w:hAnsi="宋体" w:eastAsia="宋体" w:cs="宋体"/>
          <w:color w:val="000"/>
          <w:sz w:val="28"/>
          <w:szCs w:val="28"/>
        </w:rPr>
        <w:t xml:space="preserve">　　上午，李强来到杨浦区行政服务中心，“一网通办”杨浦频道已实现全区审批事项上网率100%，中心还推出主题套餐式查询、科创绿色通道等服务，帮助企业“只跑一次”办成事。李强在综合窗口前同园区、企业人员亲切交流，了解他们对“一网通办”的体验感受。他叮嘱区里负责同志，不少初创企业时间精力有限，要多为创业者考虑，推动流程优化再造，真正惠及群众和企业。目前很大比例的审批事项都在区里，区里最容易发现“一网通办”的难点、痛点、堵点，也更容易搞清楚流程该在哪些方面优化、怎么优化。要更好发挥各区作用，在流程再造、标准制定等方面积极探索，以点带面、总结推广。</w:t>
      </w:r>
    </w:p>
    <w:p>
      <w:pPr>
        <w:ind w:left="0" w:right="0" w:firstLine="560"/>
        <w:spacing w:before="450" w:after="450" w:line="312" w:lineRule="auto"/>
      </w:pPr>
      <w:r>
        <w:rPr>
          <w:rFonts w:ascii="宋体" w:hAnsi="宋体" w:eastAsia="宋体" w:cs="宋体"/>
          <w:color w:val="000"/>
          <w:sz w:val="28"/>
          <w:szCs w:val="28"/>
        </w:rPr>
        <w:t xml:space="preserve">　　静安区临汾路街道社区事务受理服务中心，聚焦“一网通办”要求，大力推动社区事务办理提质增效，探索“数据多跑路、群众少跑腿”的服务新模式。李强在服务大厅察看新制定的标准化办事指南，了解线上线下服务融合情况，走到前来办事的群众中间，认真倾听他们的意见建议，“办一件事要来这里几次”“觉得哪里还不方便”。街道居民告诉市领导，现在很多事不出社区就能办成，办的手续、跑的次数也大大减少。随后，市领导走进“社区大脑”联合指挥中心，中心对涉及公共管理、公共安全、公共服务的近30个应用场景进行实时管理、及时响应、有效处置。李强说，超大城市管理要像绣花一样精细，必须提升智能化应用能力，通过做强“头部”与“神经末梢”，实现实时感知、智能管理，推动精细化管理实现全覆盖、全过程、全天候。</w:t>
      </w:r>
    </w:p>
    <w:p>
      <w:pPr>
        <w:ind w:left="0" w:right="0" w:firstLine="560"/>
        <w:spacing w:before="450" w:after="450" w:line="312" w:lineRule="auto"/>
      </w:pPr>
      <w:r>
        <w:rPr>
          <w:rFonts w:ascii="宋体" w:hAnsi="宋体" w:eastAsia="宋体" w:cs="宋体"/>
          <w:color w:val="000"/>
          <w:sz w:val="28"/>
          <w:szCs w:val="28"/>
        </w:rPr>
        <w:t xml:space="preserve">　　作为上海打造智慧型服务政府的关键之举，上海市大数据中心筹建工作正在抓紧有序推进。李强来到位于市北高新园区的市大数据中心临时办公区，同正在集中办公的工作人员握手问好，勉励大家继续保持良好的精神状态，齐心协力把大数据中心建设好。</w:t>
      </w:r>
    </w:p>
    <w:p>
      <w:pPr>
        <w:ind w:left="0" w:right="0" w:firstLine="560"/>
        <w:spacing w:before="450" w:after="450" w:line="312" w:lineRule="auto"/>
      </w:pPr>
      <w:r>
        <w:rPr>
          <w:rFonts w:ascii="宋体" w:hAnsi="宋体" w:eastAsia="宋体" w:cs="宋体"/>
          <w:color w:val="000"/>
          <w:sz w:val="28"/>
          <w:szCs w:val="28"/>
        </w:rPr>
        <w:t xml:space="preserve">　　调研期间，李强主持召开座谈会，听取全市“一网通办”推进情况及市大数据中心筹建工作汇报，并就基础平台建设、数据资源整合、标准规范制定、流程优化再造以及开展数据立法等和与会同志深入研究分析。</w:t>
      </w:r>
    </w:p>
    <w:p>
      <w:pPr>
        <w:ind w:left="0" w:right="0" w:firstLine="560"/>
        <w:spacing w:before="450" w:after="450" w:line="312" w:lineRule="auto"/>
      </w:pPr>
      <w:r>
        <w:rPr>
          <w:rFonts w:ascii="宋体" w:hAnsi="宋体" w:eastAsia="宋体" w:cs="宋体"/>
          <w:color w:val="000"/>
          <w:sz w:val="28"/>
          <w:szCs w:val="28"/>
        </w:rPr>
        <w:t xml:space="preserve">　　李强说，今年3月市委、市政府部署实施“一网通办”以来，全市上下共同努力，各项工作推进有力有序，取得了阶段性成果。一座城市的营商环境好不好，关键要看群众感受、企业评判。要进一步打响、做实“一网通办”，切实提升群众和企业的满意度和获得感。要加强顶层设计，对标国际最高标准、最好水平，着眼城市未来发展，进一步明确框架目标，在标准制定、数据立法、共享机制等重点领域和关键环节加强谋划。要加大统筹整合力度。“一网通办”不只是某一个部门的事，需要全市各部门共同参与。市政府办公厅作为牵头部门要大胆协调，加强统筹。各相关部门要及时理清楚、整合好相关业务数据，倒排时间节点，积极做好对接。要根据区里和审批一线反映的问题和需求，主动跨前、优化流程、提供支撑。要更加注重实效，坚持需求导向、问题导向、效果导向，直插一线、深入实际，了解倾听群众和企业的真实感受，着力在发现问题、解决问题、方便办事上下更大功夫。要突出特色亮点，强优补弱、持续攻坚，结合群众和企业的实际需求，出台针对性的优化举措，推出个性化的专项服务，让大家真切感受到上海这座城市的温度和吸引力。要坚守安全底线，切实保障数据安全、信息安全，真正把便民惠企的实事办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2024-09-20T02:51:47+08:00</dcterms:created>
  <dcterms:modified xsi:type="dcterms:W3CDTF">2024-09-20T02:51:47+08:00</dcterms:modified>
</cp:coreProperties>
</file>

<file path=docProps/custom.xml><?xml version="1.0" encoding="utf-8"?>
<Properties xmlns="http://schemas.openxmlformats.org/officeDocument/2006/custom-properties" xmlns:vt="http://schemas.openxmlformats.org/officeDocument/2006/docPropsVTypes"/>
</file>