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xx街道办2024年度法治政府建设工作总结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2024年度法治政府建设工作总结，希望...</w:t>
      </w:r>
    </w:p>
    <w:p>
      <w:pPr>
        <w:ind w:left="0" w:right="0" w:firstLine="560"/>
        <w:spacing w:before="450" w:after="450" w:line="312" w:lineRule="auto"/>
      </w:pPr>
      <w:r>
        <w:rPr>
          <w:rFonts w:ascii="宋体" w:hAnsi="宋体" w:eastAsia="宋体" w:cs="宋体"/>
          <w:color w:val="000"/>
          <w:sz w:val="28"/>
          <w:szCs w:val="28"/>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2024年度法治政府建设工作总结，希望对大家有所帮助![_TAG_h2]　　xx街道办2024年度法治政府建设工作总结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工作有法可依、有章可循。持续推进便民服务中心审批便捷化，方便群众办事。</w:t>
      </w:r>
    </w:p>
    <w:p>
      <w:pPr>
        <w:ind w:left="0" w:right="0" w:firstLine="560"/>
        <w:spacing w:before="450" w:after="450" w:line="312" w:lineRule="auto"/>
      </w:pPr>
      <w:r>
        <w:rPr>
          <w:rFonts w:ascii="宋体" w:hAnsi="宋体" w:eastAsia="宋体" w:cs="宋体"/>
          <w:color w:val="000"/>
          <w:sz w:val="28"/>
          <w:szCs w:val="28"/>
        </w:rPr>
        <w:t xml:space="preserve">　　三是增进普法宣传新渠道。充分利用微信公众号、电子屏和宣传栏、“为村”等媒体宣传平台，积极开展法治政府建设宣传工作，切实增强干部依法行政、依法办事的意识和能力，同时增强社区居民对法治政府建设工作的知晓度和认知度，为我街道开展法治政府建设工作营造良好的舆论氛围。</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xxxx年，我街道将继续认真贯彻落实党的十九大及十九届五中全会精神，深入学习省委、x市委、x市委全会精神，继续推进临邛街道法治建设，重点抓好以下方面工作：</w:t>
      </w:r>
    </w:p>
    <w:p>
      <w:pPr>
        <w:ind w:left="0" w:right="0" w:firstLine="560"/>
        <w:spacing w:before="450" w:after="450" w:line="312" w:lineRule="auto"/>
      </w:pPr>
      <w:r>
        <w:rPr>
          <w:rFonts w:ascii="宋体" w:hAnsi="宋体" w:eastAsia="宋体" w:cs="宋体"/>
          <w:color w:val="000"/>
          <w:sz w:val="28"/>
          <w:szCs w:val="28"/>
        </w:rPr>
        <w:t xml:space="preserve">　　（一）努力完善政府决策机制。力求进一步完善重大行政决策合法性审查机制，坚持重大问题集体决策，将社会参与、专家论证和政府决策真正落到实处。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　　（二）总结“七五”普法规划成效，高起点谋划“八五”普法规划。坚持问题导向，针对社会热点难点问题和社会管理薄弱环节开展普法工作，以法治思维、法治方式解决城市管理治理。组织开展主题鲜明的专项法治宣传活动，结合解决查处违法建筑、安全生产、食品安全等重点难点问题的法律法规实施工作，围绕春节、“x·x”妇女节、“x·xx”消费者权益保护日、“x·x”劳动节、“x·xx”国际禁毒日、“xx·xx”国际消除家庭暴力日、“xx·x”宪法日等时间节点和法律颁布日，开展“一月一主题”法治宣传教育活动，确保法治宣传的计划性、持续性。</w:t>
      </w:r>
    </w:p>
    <w:p>
      <w:pPr>
        <w:ind w:left="0" w:right="0" w:firstLine="560"/>
        <w:spacing w:before="450" w:after="450" w:line="312" w:lineRule="auto"/>
      </w:pPr>
      <w:r>
        <w:rPr>
          <w:rFonts w:ascii="宋体" w:hAnsi="宋体" w:eastAsia="宋体" w:cs="宋体"/>
          <w:color w:val="000"/>
          <w:sz w:val="28"/>
          <w:szCs w:val="28"/>
        </w:rPr>
        <w:t xml:space="preserve">　　（三）进一步提高法治意识和依法行政的能力水平。把依法行政工作纳入街道工作的重要议事日程，针对社区管理和建设的特点，加强调查研究，加大宣传力度，把依法行政与加强和创新社会治理有机结合，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　　（四）加强政府信息公开制度，进一步完善政府信息公开网站。增强吸引力，扩大影响面，突出互动性。继续优化政府信息公开渠道，丰富公开形式。行政执法单位推行行政执法公示制度，对行政执法依据、执法职权、执法程序、执法结果依法公开。</w:t>
      </w:r>
    </w:p>
    <w:p>
      <w:pPr>
        <w:ind w:left="0" w:right="0" w:firstLine="560"/>
        <w:spacing w:before="450" w:after="450" w:line="312" w:lineRule="auto"/>
      </w:pPr>
      <w:r>
        <w:rPr>
          <w:rFonts w:ascii="宋体" w:hAnsi="宋体" w:eastAsia="宋体" w:cs="宋体"/>
          <w:color w:val="000"/>
          <w:sz w:val="28"/>
          <w:szCs w:val="28"/>
        </w:rPr>
        <w:t xml:space="preserve">　　（五）完善社会矛盾纠纷预防化解机制及调解队伍建设。进一步深化矛盾纠纷一体化调解机制，健全人民调解组织网络，推动人民调解与司法调解、行政调解的联动联调，构建预警、预防、调解、处置全方位工作机制，充分发挥人民调解在多元化纠纷解决机制化解社会矛盾纠纷中的作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xx街道办2024年度法治政府建设工作总结</w:t>
      </w:r>
    </w:p>
    <w:p>
      <w:pPr>
        <w:ind w:left="0" w:right="0" w:firstLine="560"/>
        <w:spacing w:before="450" w:after="450" w:line="312" w:lineRule="auto"/>
      </w:pPr>
      <w:r>
        <w:rPr>
          <w:rFonts w:ascii="宋体" w:hAnsi="宋体" w:eastAsia="宋体" w:cs="宋体"/>
          <w:color w:val="000"/>
          <w:sz w:val="28"/>
          <w:szCs w:val="28"/>
        </w:rPr>
        <w:t xml:space="preserve">　　春江街道位于富阳区南部，地域总面积36平方千米，本地户籍人口2.9万，常住人口总数近5万。2024年，街道始终围绕区委区政府打造“现代版富春山居图”的战略，响应富春湾新城“三年变样”、“五年转型”的号召，积极推进全域土地治理。一方面，随着富春湾新城造纸企业的全面腾退，街道目前正在转型的“阵痛期”中，各种矛盾纠纷日益突显；另一方面，随着群众的法治素养不断提升，老百姓对法治政府建设的要求也在不断提高。</w:t>
      </w:r>
    </w:p>
    <w:p>
      <w:pPr>
        <w:ind w:left="0" w:right="0" w:firstLine="560"/>
        <w:spacing w:before="450" w:after="450" w:line="312" w:lineRule="auto"/>
      </w:pPr>
      <w:r>
        <w:rPr>
          <w:rFonts w:ascii="宋体" w:hAnsi="宋体" w:eastAsia="宋体" w:cs="宋体"/>
          <w:color w:val="000"/>
          <w:sz w:val="28"/>
          <w:szCs w:val="28"/>
        </w:rPr>
        <w:t xml:space="preserve">　　街道党工委、办事处在区委区政府的正确领导下，在区依法治区办的关心指导下，高度重视法治政府建设，现将总结如下：</w:t>
      </w:r>
    </w:p>
    <w:p>
      <w:pPr>
        <w:ind w:left="0" w:right="0" w:firstLine="560"/>
        <w:spacing w:before="450" w:after="450" w:line="312" w:lineRule="auto"/>
      </w:pPr>
      <w:r>
        <w:rPr>
          <w:rFonts w:ascii="宋体" w:hAnsi="宋体" w:eastAsia="宋体" w:cs="宋体"/>
          <w:color w:val="000"/>
          <w:sz w:val="28"/>
          <w:szCs w:val="28"/>
        </w:rPr>
        <w:t xml:space="preserve">&gt;　　一、回顾总结</w:t>
      </w:r>
    </w:p>
    <w:p>
      <w:pPr>
        <w:ind w:left="0" w:right="0" w:firstLine="560"/>
        <w:spacing w:before="450" w:after="450" w:line="312" w:lineRule="auto"/>
      </w:pPr>
      <w:r>
        <w:rPr>
          <w:rFonts w:ascii="宋体" w:hAnsi="宋体" w:eastAsia="宋体" w:cs="宋体"/>
          <w:color w:val="000"/>
          <w:sz w:val="28"/>
          <w:szCs w:val="28"/>
        </w:rPr>
        <w:t xml:space="preserve">　　一是加强履职能力。调整街道法治政府建设（依法行政）工作领导小组，建立合法性审查小组；聘请2名专业律师担任街道法律顾问，对街道涉及的行政争议纠纷调解、应诉、行政合同审查等方面均提供法律咨询和服务，参与率达100%。定期邀请法律顾问为全体工作人员开展民法典、社区矫正法等普法讲座，提升街道整体法律素养，街道办事处主任还参加了全国司法考试。细化重大行政决策工作方案，编制《春江街道重大行政决策程序内部学习资料》，明确工作目标，制定具体措施，明确责任主体。本年度上报政府法治工作经验12份，法治调研报告1份。二是及时公开信息。对群众要求的公开内容、公开时限做到依法依规应公开尽公开，依法公开征求街道重大行政决策事项社会意见。政务公开分管领导信息、联系电话、邮箱、网站等均在区政府网站上完成公示。自觉接受人大、政协监督，本年度依法公开政务信息243条，未发生政务公开相关行政复议或行政诉讼。三是推进重大行政决策合法性审查。街道推进重大决策社会风险评估，在企业破产、整村搬迁、强制拆除房屋等方面都进行了有效评估，取得了良好的社会效果。街道坚持领导班子专题会议、合法性审查小组行政审批与司法所负责人、法律顾问列席参会制度，确保重大行政决策走上法治化的良性发展轨道。在重大行政决策实施过程中，春江街道均要事先报告业务主管部门并听取法律顾问意见，对其内容的合法、合理性和可行性进行认真审查。2024年，街道未发生一起行政复议被撤销或行政诉讼败诉案件。</w:t>
      </w:r>
    </w:p>
    <w:p>
      <w:pPr>
        <w:ind w:left="0" w:right="0" w:firstLine="560"/>
        <w:spacing w:before="450" w:after="450" w:line="312" w:lineRule="auto"/>
      </w:pPr>
      <w:r>
        <w:rPr>
          <w:rFonts w:ascii="宋体" w:hAnsi="宋体" w:eastAsia="宋体" w:cs="宋体"/>
          <w:color w:val="000"/>
          <w:sz w:val="28"/>
          <w:szCs w:val="28"/>
        </w:rPr>
        <w:t xml:space="preserve">　　2024年，收到群众信息公开申请1件，在规定时间内100%完成办理；申请司法强制执行1起，行政复议案件3起，行政诉讼案件2起，均已依法办理。</w:t>
      </w:r>
    </w:p>
    <w:p>
      <w:pPr>
        <w:ind w:left="0" w:right="0" w:firstLine="560"/>
        <w:spacing w:before="450" w:after="450" w:line="312" w:lineRule="auto"/>
      </w:pPr>
      <w:r>
        <w:rPr>
          <w:rFonts w:ascii="宋体" w:hAnsi="宋体" w:eastAsia="宋体" w:cs="宋体"/>
          <w:color w:val="000"/>
          <w:sz w:val="28"/>
          <w:szCs w:val="28"/>
        </w:rPr>
        <w:t xml:space="preserve">　　特色做法：为进一步提升街道新春江人创业人员队伍的整体素质，逐步缩小“新春江人”与当地人的法律差距，使他们尽快融入春江“第二故乡”，街道出台以人文教育为核心的“新春江人”教育培训工程五年规划，普法也作为一块重要的内容编入其中，以成校为阵地，以政府公益办学、个人自愿报名为原则，采用自编教材、集中授课、专题培训、结业发证的方式，分期免费培训“新春江人”，近3000名“新春江人”通过培训考核领到了结业证书。截至目前，有近6000人次参与了培训活动。对通过考核的新春江人颁发结业证书，持证者享受企业优先录用，学校优先录取子女就学的优惠政策。旨在通过培训，新春江人的人文、法律素质有明显提高，对企业的忠诚度明显加大，对春江的归属感明显增强，进一步促进社会的和谐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专业人员缺乏。目前，从现有的街道体制中，没有单独的法治工作部门，虽然有个别法律学科专业背景人员，但因乡镇街道基层工作繁琐，法律实务能力不足，未能有效发挥法律所学所长，街道开展依法行政工作很大程度上依赖于外聘法律顾问，目前仍未有配置公职律师，自身法律力量不足。普法模式单一。目前街道的主要普法方式仍然是摆摊宣传、座谈会、普法讲座等传统形式，尚未探索出接地气、有效果、群众喜闻乐见的普法新形式。</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1.明确职能，用法治为民生实事保驾护航。根据街道2024年工作计划的安排，以“五聚五立”为重要抓手，对涉及面广、与人民群众利益密切相关美丽乡村创建、公交服务项目、村级家宴中心建设等决策事项，要向社会公开征求广泛意见，推进依法决策、科学决策、民主决策。利用“春江小队会”、“春江老娘舅”、“品味春江”微讲堂等特色平台，积极邀请辖区“两代表一委员”对民生实事进行座谈研讨，推广“线上村务”平台，将依法行政全面贯彻至民生实事中。</w:t>
      </w:r>
    </w:p>
    <w:p>
      <w:pPr>
        <w:ind w:left="0" w:right="0" w:firstLine="560"/>
        <w:spacing w:before="450" w:after="450" w:line="312" w:lineRule="auto"/>
      </w:pPr>
      <w:r>
        <w:rPr>
          <w:rFonts w:ascii="宋体" w:hAnsi="宋体" w:eastAsia="宋体" w:cs="宋体"/>
          <w:color w:val="000"/>
          <w:sz w:val="28"/>
          <w:szCs w:val="28"/>
        </w:rPr>
        <w:t xml:space="preserve">　　2.落实制度，发挥依法行政长效机制作用。落实机关工作人员行政问责制度、政风行风监督检查制度等系列问责制度，对不依法依规行政作出重大行政决策，损害社会公共利益和群众切身利益的人员予以追究责任，切实保证决策措施科学民主和政令畅通。</w:t>
      </w:r>
    </w:p>
    <w:p>
      <w:pPr>
        <w:ind w:left="0" w:right="0" w:firstLine="560"/>
        <w:spacing w:before="450" w:after="450" w:line="312" w:lineRule="auto"/>
      </w:pPr>
      <w:r>
        <w:rPr>
          <w:rFonts w:ascii="宋体" w:hAnsi="宋体" w:eastAsia="宋体" w:cs="宋体"/>
          <w:color w:val="000"/>
          <w:sz w:val="28"/>
          <w:szCs w:val="28"/>
        </w:rPr>
        <w:t xml:space="preserve">　　3.加强学习，全面提高依法行政水平。继续推进村级“法治公园”创建，营造良好的全面学法普法尊法氛围。对接区委政法委、区法院、区检察院、区司法局等部门，邀请专业执法人员对街道执法工作人员进行业务培训。结合重大法律发布生效时间节点，开展专项普法宣传活动，将法治春风拂满春江。</w:t>
      </w:r>
    </w:p>
    <w:p>
      <w:pPr>
        <w:ind w:left="0" w:right="0" w:firstLine="560"/>
        <w:spacing w:before="450" w:after="450" w:line="312" w:lineRule="auto"/>
      </w:pPr>
      <w:r>
        <w:rPr>
          <w:rFonts w:ascii="宋体" w:hAnsi="宋体" w:eastAsia="宋体" w:cs="宋体"/>
          <w:color w:val="000"/>
          <w:sz w:val="28"/>
          <w:szCs w:val="28"/>
        </w:rPr>
        <w:t xml:space="preserve">　　杭州市富阳区人民政府春江街道办事处</w:t>
      </w:r>
    </w:p>
    <w:p>
      <w:pPr>
        <w:ind w:left="0" w:right="0" w:firstLine="560"/>
        <w:spacing w:before="450" w:after="450" w:line="312" w:lineRule="auto"/>
      </w:pPr>
      <w:r>
        <w:rPr>
          <w:rFonts w:ascii="宋体" w:hAnsi="宋体" w:eastAsia="宋体" w:cs="宋体"/>
          <w:color w:val="000"/>
          <w:sz w:val="28"/>
          <w:szCs w:val="28"/>
        </w:rPr>
        <w:t xml:space="preserve">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　　xx街道办2024年度法治政府建设工作总结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