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国库库主任工作总结(合集38篇)</w:t>
      </w:r>
      <w:bookmarkEnd w:id="1"/>
    </w:p>
    <w:p>
      <w:pPr>
        <w:jc w:val="center"/>
        <w:spacing w:before="0" w:after="450"/>
      </w:pPr>
      <w:r>
        <w:rPr>
          <w:rFonts w:ascii="Arial" w:hAnsi="Arial" w:eastAsia="Arial" w:cs="Arial"/>
          <w:color w:val="999999"/>
          <w:sz w:val="20"/>
          <w:szCs w:val="20"/>
        </w:rPr>
        <w:t xml:space="preserve">来源：网友投稿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库库主任工作总结1根据20xx年工作责任目标的总体要求，XXX财税所在县局党委直接领导下，经过财税所全体人员的共同努力，较好地完成了上半年1-5月份的各项目标任务。现将上半年的工作汇报如下：&gt;一、严格责任，圆满完成粮食直补工作为切实做好2...</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国库库主任工作总结3</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国库库主任工作总结4</w:t>
      </w:r>
    </w:p>
    <w:p>
      <w:pPr>
        <w:ind w:left="0" w:right="0" w:firstLine="560"/>
        <w:spacing w:before="450" w:after="450" w:line="312" w:lineRule="auto"/>
      </w:pPr>
      <w:r>
        <w:rPr>
          <w:rFonts w:ascii="宋体" w:hAnsi="宋体" w:eastAsia="宋体" w:cs="宋体"/>
          <w:color w:val="000"/>
          <w:sz w:val="28"/>
          <w:szCs w:val="28"/>
        </w:rPr>
        <w:t xml:space="preserve">财政局财政工作总结</w:t>
      </w:r>
    </w:p>
    <w:p>
      <w:pPr>
        <w:ind w:left="0" w:right="0" w:firstLine="560"/>
        <w:spacing w:before="450" w:after="450" w:line="312" w:lineRule="auto"/>
      </w:pPr>
      <w:r>
        <w:rPr>
          <w:rFonts w:ascii="宋体" w:hAnsi="宋体" w:eastAsia="宋体" w:cs="宋体"/>
          <w:color w:val="000"/>
          <w:sz w:val="28"/>
          <w:szCs w:val="28"/>
        </w:rPr>
        <w:t xml:space="preserve">财政局财政工作总结一</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国库库主任工作总结5</w:t>
      </w:r>
    </w:p>
    <w:p>
      <w:pPr>
        <w:ind w:left="0" w:right="0" w:firstLine="560"/>
        <w:spacing w:before="450" w:after="450" w:line="312" w:lineRule="auto"/>
      </w:pPr>
      <w:r>
        <w:rPr>
          <w:rFonts w:ascii="宋体" w:hAnsi="宋体" w:eastAsia="宋体" w:cs="宋体"/>
          <w:color w:val="000"/>
          <w:sz w:val="28"/>
          <w:szCs w:val="28"/>
        </w:rPr>
        <w:t xml:space="preserve">按照省、市政府关于贯彻落实《××省企业信用信息征集和使用管理暂行办法》(省政府第188号令)的要求，我行积极推荐企业信用体系建设，在人总行的统一部署下，以全国统一的企业信用信息基础数据库建设为重点，加快了基础数据库的建设步伐，同时积极争取，在××省做为中国人民银行总行企业信用等级评定第二批试点省份的前提下，我市成为全省的四个评级试点城市之一，通过引入全国知名的专业化评级机构为我市中小企业开展外部评级，为中小企业树立良好的信用形象、提高信用管理意识和水平提供了良好的契机和平台。具体开展工作汇报如下：</w:t>
      </w:r>
    </w:p>
    <w:p>
      <w:pPr>
        <w:ind w:left="0" w:right="0" w:firstLine="560"/>
        <w:spacing w:before="450" w:after="450" w:line="312" w:lineRule="auto"/>
      </w:pPr>
      <w:r>
        <w:rPr>
          <w:rFonts w:ascii="宋体" w:hAnsi="宋体" w:eastAsia="宋体" w:cs="宋体"/>
          <w:color w:val="000"/>
          <w:sz w:val="28"/>
          <w:szCs w:val="28"/>
        </w:rPr>
        <w:t xml:space="preserve">一、稳步开展企业信用信息基础数据库建设</w:t>
      </w:r>
    </w:p>
    <w:p>
      <w:pPr>
        <w:ind w:left="0" w:right="0" w:firstLine="560"/>
        <w:spacing w:before="450" w:after="450" w:line="312" w:lineRule="auto"/>
      </w:pPr>
      <w:r>
        <w:rPr>
          <w:rFonts w:ascii="宋体" w:hAnsi="宋体" w:eastAsia="宋体" w:cs="宋体"/>
          <w:color w:val="000"/>
          <w:sz w:val="28"/>
          <w:szCs w:val="28"/>
        </w:rPr>
        <w:t xml:space="preserve">为提高企业征信的效率，更好地服务于金融机构，在银行信贷登记咨询系统运行的基础上，200*年人民银行启动了全国统一的企业信用信息基础数据库的建设工作。与原银行信贷登记咨询系统相比，企业信用信息基础数据库采取全国集中式数据库结构建设，各商业银行的信贷业务数据由各自总行一点接入，数据采集项由原来的300多项扩展到800多项，除包括商业银行目前办理的与借款人相关的各项业务信息外，增加了借款人的账户信息、外债信息及其与借款人相关的非银行信息等内容，信息服务的范围进一步扩大，升级系统除保证向商业银行提供查询服务、为金融监管和货币政策提供信息服务外，也为将来依法向社会其他部门提供服务做了技术上的准备。</w:t>
      </w:r>
    </w:p>
    <w:p>
      <w:pPr>
        <w:ind w:left="0" w:right="0" w:firstLine="560"/>
        <w:spacing w:before="450" w:after="450" w:line="312" w:lineRule="auto"/>
      </w:pPr>
      <w:r>
        <w:rPr>
          <w:rFonts w:ascii="宋体" w:hAnsi="宋体" w:eastAsia="宋体" w:cs="宋体"/>
          <w:color w:val="000"/>
          <w:sz w:val="28"/>
          <w:szCs w:val="28"/>
        </w:rPr>
        <w:t xml:space="preserve">从蚌埠市来看，四家国有商业银行、交通银行、农发行已于去开底通过各自总行接入了全国统一数据库，徽商银行蚌埠分行目前正在徽商银行总部的统一安排下做信贷核心系统的数据采集和迁移工作，5月13日新系统上线，6月份将以徽商银行一点接入总行数据库，三县一郊联社也在人行的指导下进行存量数据的录入工作，5月15日实现向省联社报送存量数据，省联社也将于6月份一点接入总行数据库。届时，我市金融机构接入企业信用信息基础数据库的工作将取得阶段性的成果。</w:t>
      </w:r>
    </w:p>
    <w:p>
      <w:pPr>
        <w:ind w:left="0" w:right="0" w:firstLine="560"/>
        <w:spacing w:before="450" w:after="450" w:line="312" w:lineRule="auto"/>
      </w:pPr>
      <w:r>
        <w:rPr>
          <w:rFonts w:ascii="宋体" w:hAnsi="宋体" w:eastAsia="宋体" w:cs="宋体"/>
          <w:color w:val="000"/>
          <w:sz w:val="28"/>
          <w:szCs w:val="28"/>
        </w:rPr>
        <w:t xml:space="preserve">二、征信市场管理工作取得进展</w:t>
      </w:r>
    </w:p>
    <w:p>
      <w:pPr>
        <w:ind w:left="0" w:right="0" w:firstLine="560"/>
        <w:spacing w:before="450" w:after="450" w:line="312" w:lineRule="auto"/>
      </w:pPr>
      <w:r>
        <w:rPr>
          <w:rFonts w:ascii="宋体" w:hAnsi="宋体" w:eastAsia="宋体" w:cs="宋体"/>
          <w:color w:val="000"/>
          <w:sz w:val="28"/>
          <w:szCs w:val="28"/>
        </w:rPr>
        <w:t xml:space="preserve">人民银行总行在征信立法滞后的情况下，就如何履行^v^赋予人民银行管理信贷征信业的职责，加强对征信市场的管理，保持征信市场稳定发展，提出了以市场方式管理市场行为、以业务管理规范机构行为的工作思路，确定了国内五家评级机构从事银行问债券市场信用评级业务资格。同时，针对我国借款企业与银行信息不对称的突出问题，结合培育评级市场的总体规划，在全国八个省份开展了企业信用等级评定试点，在稳步推进、总结经验的基础上，今年又计划在包括××省在内的九个省份进一步深入开展试点。</w:t>
      </w:r>
    </w:p>
    <w:p>
      <w:pPr>
        <w:ind w:left="0" w:right="0" w:firstLine="560"/>
        <w:spacing w:before="450" w:after="450" w:line="312" w:lineRule="auto"/>
      </w:pPr>
      <w:r>
        <w:rPr>
          <w:rFonts w:ascii="宋体" w:hAnsi="宋体" w:eastAsia="宋体" w:cs="宋体"/>
          <w:color w:val="000"/>
          <w:sz w:val="28"/>
          <w:szCs w:val="28"/>
        </w:rPr>
        <w:t xml:space="preserve">蚌埠市做为企业信用等级评定试点城市，我行按照上级行的工作思路和要求积极牵头组织，推动评级试点工作顺利开展，主动向市政府报告，取得了政府部门的理解和市政府领导的高度重视和支持，成立了以分管副市长为组长，市长助理任副组长，成员由人民银行、市发改委、市经济委、各金融机构组成的蚌埠市企业信用评级试点工作领导小组，并在我行设领导小组办公室，负责具体协调组。</w:t>
      </w:r>
    </w:p>
    <w:p>
      <w:pPr>
        <w:ind w:left="0" w:right="0" w:firstLine="560"/>
        <w:spacing w:before="450" w:after="450" w:line="312" w:lineRule="auto"/>
      </w:pPr>
      <w:r>
        <w:rPr>
          <w:rFonts w:ascii="宋体" w:hAnsi="宋体" w:eastAsia="宋体" w:cs="宋体"/>
          <w:color w:val="000"/>
          <w:sz w:val="28"/>
          <w:szCs w:val="28"/>
        </w:rPr>
        <w:t xml:space="preserve">在人行合肥中文征信处的指导和市评级试点领导小组的部署下，召开了蚌埠市企业信用评级动员推介会。参加推介会的有分管市领导、市发改委、市区县经济委、各金融机构负责人以及54家重点企业的负责人，同时还邀请了人民银行合肥中文征信处领导、以及大公国际、中诚信以及联合资信等三家全国性评级公司的评级专家参加。会后，由我行和市经济委分别收集了参会企业的评级意向。同时，为抓好信用评级结果的落实，我行调查了解了各金融机构的授权授信情况，具体掌握各单位的投信审批权限、利率定价权限等，为下一步切实做好各行的内部评级与外部评级的结合、评级结果与授信挂钩做好准备。近期将重点做好具备较成熟评级条件企业的再动员工作，启动企业和评级公司的评级签约。</w:t>
      </w:r>
    </w:p>
    <w:p>
      <w:pPr>
        <w:ind w:left="0" w:right="0" w:firstLine="560"/>
        <w:spacing w:before="450" w:after="450" w:line="312" w:lineRule="auto"/>
      </w:pPr>
      <w:r>
        <w:rPr>
          <w:rFonts w:ascii="宋体" w:hAnsi="宋体" w:eastAsia="宋体" w:cs="宋体"/>
          <w:color w:val="000"/>
          <w:sz w:val="28"/>
          <w:szCs w:val="28"/>
        </w:rPr>
        <w:t xml:space="preserve">三、非银行信息采集工作仍需各部门支持配合</w:t>
      </w:r>
    </w:p>
    <w:p>
      <w:pPr>
        <w:ind w:left="0" w:right="0" w:firstLine="560"/>
        <w:spacing w:before="450" w:after="450" w:line="312" w:lineRule="auto"/>
      </w:pPr>
      <w:r>
        <w:rPr>
          <w:rFonts w:ascii="宋体" w:hAnsi="宋体" w:eastAsia="宋体" w:cs="宋体"/>
          <w:color w:val="000"/>
          <w:sz w:val="28"/>
          <w:szCs w:val="28"/>
        </w:rPr>
        <w:t xml:space="preserve">非银行信息采集对于企业信用信息基础数据库建设具有十分重要的意义，是企业信用信息打破条块分割、实现集中征集、加工、使用，全面反映企业信用状况的关键。它不仅关系到企业信用信息基础数据库的覆盖范围，更影响到企业对提高社会诚信水平、促进社会信用体系建设功能的发挥。为此，我行做了大量的协调工作，同时也得到了政府有关部门的理解和文持，有关部门也与我行签订了信息共享协议，如蚌埠市住房公积金管理中心已将全市个人交纳个人住房公积</w:t>
      </w:r>
    </w:p>
    <w:p>
      <w:pPr>
        <w:ind w:left="0" w:right="0" w:firstLine="560"/>
        <w:spacing w:before="450" w:after="450" w:line="312" w:lineRule="auto"/>
      </w:pPr>
      <w:r>
        <w:rPr>
          <w:rFonts w:ascii="宋体" w:hAnsi="宋体" w:eastAsia="宋体" w:cs="宋体"/>
          <w:color w:val="000"/>
          <w:sz w:val="28"/>
          <w:szCs w:val="28"/>
        </w:rPr>
        <w:t xml:space="preserve">金以及办理住房公积金贷款的数据提供给总行数据库，蚌埠市也成为全国65个向总行数据库报送公积金数据的城市之一。下阶段，我行将借助蚌埠市信用体系建设的契机，做好与政府相关部门的沟通，进一步扩大信息共享的范围，提出具体的、切实可行的共享方案。</w:t>
      </w:r>
    </w:p>
    <w:p>
      <w:pPr>
        <w:ind w:left="0" w:right="0" w:firstLine="560"/>
        <w:spacing w:before="450" w:after="450" w:line="312" w:lineRule="auto"/>
      </w:pPr>
      <w:r>
        <w:rPr>
          <w:rFonts w:ascii="宋体" w:hAnsi="宋体" w:eastAsia="宋体" w:cs="宋体"/>
          <w:color w:val="000"/>
          <w:sz w:val="28"/>
          <w:szCs w:val="28"/>
        </w:rPr>
        <w:t xml:space="preserve">四、广泛开展征信宣传工作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国库库主任工作总结6</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 79078万元，为县目标任务100975万元的，为市局下达任务93180万元的，同比增长。其中：公共财政预算收入完成49937万元，同比增长。总税收收入完成53474万元，占财政总收入的比重为 ，同比下降个百分点。地方税收收入完成24334万元，占公共财政预算收入的比重为，同比下降个百分点。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同比增长，较序时进度短收5896万元；地税部门（含耕地占用税和契税）完成24208万元（含烟叶税预缴1600万元，非常措施入库2704万元），为目标任务的，同比增长，较序时进度短收4959万元；财政部门完成24441万元，为目标任务的，同比增加6260万元，增长。</w:t>
      </w:r>
    </w:p>
    <w:p>
      <w:pPr>
        <w:ind w:left="0" w:right="0" w:firstLine="560"/>
        <w:spacing w:before="450" w:after="450" w:line="312" w:lineRule="auto"/>
      </w:pPr>
      <w:r>
        <w:rPr>
          <w:rFonts w:ascii="宋体" w:hAnsi="宋体" w:eastAsia="宋体" w:cs="宋体"/>
          <w:color w:val="000"/>
          <w:sz w:val="28"/>
          <w:szCs w:val="28"/>
        </w:rPr>
        <w:t xml:space="preserve">1—10月一般预算支出完成104659万元，为年度预算的，同比增长，保证了工资的及时发放、机关正常运转和重点项目的需要。</w:t>
      </w:r>
    </w:p>
    <w:p>
      <w:pPr>
        <w:ind w:left="0" w:right="0" w:firstLine="560"/>
        <w:spacing w:before="450" w:after="450" w:line="312" w:lineRule="auto"/>
      </w:pPr>
      <w:r>
        <w:rPr>
          <w:rFonts w:ascii="宋体" w:hAnsi="宋体" w:eastAsia="宋体" w:cs="宋体"/>
          <w:color w:val="000"/>
          <w:sz w:val="28"/>
          <w:szCs w:val="28"/>
        </w:rPr>
        <w:t xml:space="preserve">二、财政运行中存在的困难</w:t>
      </w:r>
    </w:p>
    <w:p>
      <w:pPr>
        <w:ind w:left="0" w:right="0" w:firstLine="560"/>
        <w:spacing w:before="450" w:after="450" w:line="312" w:lineRule="auto"/>
      </w:pPr>
      <w:r>
        <w:rPr>
          <w:rFonts w:ascii="宋体" w:hAnsi="宋体" w:eastAsia="宋体" w:cs="宋体"/>
          <w:color w:val="000"/>
          <w:sz w:val="28"/>
          <w:szCs w:val="28"/>
        </w:rPr>
        <w:t xml:space="preserve">1、财政收入继续保持增长，但增长幅度降低。1—10月，我县财政总收入增幅仍然保持在20%以上，但已从6月份的的增幅下降到现在的，而且与县目标任务（100975万元）序时进度相差5066万元，财政收入任务完成形势不容乐观。</w:t>
      </w:r>
    </w:p>
    <w:p>
      <w:pPr>
        <w:ind w:left="0" w:right="0" w:firstLine="560"/>
        <w:spacing w:before="450" w:after="450" w:line="312" w:lineRule="auto"/>
      </w:pPr>
      <w:r>
        <w:rPr>
          <w:rFonts w:ascii="宋体" w:hAnsi="宋体" w:eastAsia="宋体" w:cs="宋体"/>
          <w:color w:val="000"/>
          <w:sz w:val="28"/>
          <w:szCs w:val="28"/>
        </w:rPr>
        <w:t xml:space="preserve">2、传统产业税收持续下降。今年以来，全县第二产业税收持续下降。1—10月全县第二产业税收累计入库22452万元，同比下降20%，持续8个月呈负增长态势，占全县税收收入的比重由去年的锐减到今年的，比去年同期下降了8个百分点。采掘业中的煤炭开采企业由于今年政策性因素，关停产企业多，加之煤炭价格持续走低，对我们的影响非常大，1-10月煤炭行业入库税收9985万元，与去年同期相比减少6000万元。冶炼业因生铁、锌锭、富锰渣等价格持续下跌，1-10月税收入库2800万元，比去年同期减少800万元。</w:t>
      </w:r>
    </w:p>
    <w:p>
      <w:pPr>
        <w:ind w:left="0" w:right="0" w:firstLine="560"/>
        <w:spacing w:before="450" w:after="450" w:line="312" w:lineRule="auto"/>
      </w:pPr>
      <w:r>
        <w:rPr>
          <w:rFonts w:ascii="宋体" w:hAnsi="宋体" w:eastAsia="宋体" w:cs="宋体"/>
          <w:color w:val="000"/>
          <w:sz w:val="28"/>
          <w:szCs w:val="28"/>
        </w:rPr>
        <w:t xml:space="preserve">3、总部经济税收收入下滑。1—10月总部经济税收入库15476万元，占总税收的。总部经济总额超500万元的企业有5家：XX县新源矿业有限公司入库5600万元，郴州嘉煌矿业有限公司入库2300万元，XX县金鹏矿业公司入库2120万元，XX市金宇矿业有限公司入库1080万元，XX市鑫秭贸易有限公司入库542万元。</w:t>
      </w:r>
    </w:p>
    <w:p>
      <w:pPr>
        <w:ind w:left="0" w:right="0" w:firstLine="560"/>
        <w:spacing w:before="450" w:after="450" w:line="312" w:lineRule="auto"/>
      </w:pPr>
      <w:r>
        <w:rPr>
          <w:rFonts w:ascii="宋体" w:hAnsi="宋体" w:eastAsia="宋体" w:cs="宋体"/>
          <w:color w:val="000"/>
          <w:sz w:val="28"/>
          <w:szCs w:val="28"/>
        </w:rPr>
        <w:t xml:space="preserve">4、财政资金调度困难。今年，县融资平台仅融资8000多万元，远远不能满足全县项目建设对资金的需求，为此，县财政从财政专户借出7亿多支持全县重点项目建设，财政专户运行困难。</w:t>
      </w:r>
    </w:p>
    <w:p>
      <w:pPr>
        <w:ind w:left="0" w:right="0" w:firstLine="560"/>
        <w:spacing w:before="450" w:after="450" w:line="312" w:lineRule="auto"/>
      </w:pPr>
      <w:r>
        <w:rPr>
          <w:rFonts w:ascii="宋体" w:hAnsi="宋体" w:eastAsia="宋体" w:cs="宋体"/>
          <w:color w:val="000"/>
          <w:sz w:val="28"/>
          <w:szCs w:val="28"/>
        </w:rPr>
        <w:t xml:space="preserve">总的看来，全县财政收支运行情况总体良好，但收入增幅出现回落，重点税源增收乏力，支出压力不断加大，要完成全年收入目标、确保财政收支平衡十分艰巨，形势不容乐观。</w:t>
      </w:r>
    </w:p>
    <w:p>
      <w:pPr>
        <w:ind w:left="0" w:right="0" w:firstLine="560"/>
        <w:spacing w:before="450" w:after="450" w:line="312" w:lineRule="auto"/>
      </w:pPr>
      <w:r>
        <w:rPr>
          <w:rFonts w:ascii="宋体" w:hAnsi="宋体" w:eastAsia="宋体" w:cs="宋体"/>
          <w:color w:val="000"/>
          <w:sz w:val="28"/>
          <w:szCs w:val="28"/>
        </w:rPr>
        <w:t xml:space="preserve">三、下阶段工作措施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国库库主任工作总结7</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国库库主任工作总结8</w:t>
      </w:r>
    </w:p>
    <w:p>
      <w:pPr>
        <w:ind w:left="0" w:right="0" w:firstLine="560"/>
        <w:spacing w:before="450" w:after="450" w:line="312" w:lineRule="auto"/>
      </w:pPr>
      <w:r>
        <w:rPr>
          <w:rFonts w:ascii="宋体" w:hAnsi="宋体" w:eastAsia="宋体" w:cs="宋体"/>
          <w:color w:val="000"/>
          <w:sz w:val="28"/>
          <w:szCs w:val="28"/>
        </w:rPr>
        <w:t xml:space="preserve">（一）现代国库基本类型从世界各国的情况来看，现代国库制度可划分为独立国库制、委托国库制和银行存款制三种基本类型。1.独立国库制是政府财政机关自行设立国库机构，专司政府预算收支的出纳、保管和划拨等事项。即将国家财政收入的收纳、划分、报解和支出的划拨以及财政资金的保管事务，一律由财政机关专职机构总揽起来，个别国家把这一机构划归国会直接领导。独立国库制的优点是严格执行财务管理上的分权制衡原则，国家财力高度集中，不但融通方便，且可以严格控制和监督各项预算收支，使得各有关部门无法营私舞弊。但由于自设国库费用大，且使财政资金在国库闲置，故采用该制度的国家很少，如法国自办国库，芬兰设国库董事会。2.委托国库制(也称银行经理制或制)是国家政府不独立设置国库机构，委托银行国库业务，负责财政收支的出纳、保管和划拨等工作。即将财政收入的收纳、划分、报解和财政支出的拨付等业务一律委托银行经理，财政不设国库机构，只是通过各级财政总预算会计，同银行的国库发生存款和信息的业务联系，以掌握财政资金的收、支和库存动态。委托国库制的最大优点是可以利用银行的设备及人力，节省费用开支。其最大的缺点是国库管理难度较大，国库业务常常得不到重视，效率较低下。这些在我国表现得较为明显。现今世界各国，凡经济较为发达的国家，如美国联邦财政委托联邦储备银行国库，英国、德国、日本、韩国等绝大多数国家都采用此种类型。3.银行存款制是政府不自行设立国库机构，也不委托银行国库业务，而是政府财政部门在银行开立账户办理收支业务，将预算收入存入银行，银行按存款办法办理，实行存款有息，结算付费。即收入的收纳、划分、报解，资金的融通调拨，支出的拨付都由财政机关设置的会计体系负责，其资金一律按存款方式存入中央银行。美国的州和地方财政实行银行存款制，我国香港地区和蒙古国也是如此。</w:t>
      </w:r>
    </w:p>
    <w:p>
      <w:pPr>
        <w:ind w:left="0" w:right="0" w:firstLine="560"/>
        <w:spacing w:before="450" w:after="450" w:line="312" w:lineRule="auto"/>
      </w:pPr>
      <w:r>
        <w:rPr>
          <w:rFonts w:ascii="宋体" w:hAnsi="宋体" w:eastAsia="宋体" w:cs="宋体"/>
          <w:color w:val="000"/>
          <w:sz w:val="28"/>
          <w:szCs w:val="28"/>
        </w:rPr>
        <w:t xml:space="preserve">（二）国库基本职责国库的职责是随着经济发展和政府职能的变化而不断变化的，是风险防范的理论基础。1.西方发达国家的国库职责。西方发达国家的国库职责通常主要有以下几项：一是对政府预算包括预算外资金进行广泛、严格的控制。二是处理货物和服务供应商的政府支付。三是管理预算执行过程中的现金流入和流出，包括制定现金计划和发行政府债券。四是对政府资金和其他资产的运作进行账务核算，并负责相应管理信息系统的开发和维护。五是管理并核算政府债务。六是对政府（包括政府所有部门）的银行账户进行广泛而严格的控制。2.我国国库的职责权限。《^v^国家金库条例》规定的国库基本职责有：一是办理国家预算收入的收纳、划分和留解。二是办理国家预算支出的拨付。三是向上级国库和同级财政机关反映预算收支执行情况。四是协助财政、税务机关督促企业和其他有经济收入的单位及时向国家缴纳应缴款项，对于屡催不缴的，应依照税法协助扣收入库。五是组织管理和检查指导下级国库的工作。六是办理国家交办的同国库有关的其他工作。主要权限有：一是督促20_年第7期中旬刊（总第558期）时代Times检查各经收处和收入机关所收之款是否按规定全部缴入国库，发现违法不缴的，应及时查究处理。二是对擅自变更各级财政之间收入划分范围、分成留解比例，以及随意调整库款账户之间存款余额的，国库有权拒绝执行。三是对不符合国家规定要求办理退库的，国库有权拒绝办理。四是监督财政存款的开户和财政库款的支拨。五是任何单位或个人强令国库办理违反国家规定的事项，国库有权拒绝执行，并及时向上级报告。六是对不符合规定的凭证，国库有权拒绝受理。综上所述，无论是哪个国家或者哪种类型的国库，国库的基本职责都是办理国库预算收入的收纳和预算支出的拨付。在此基础上，为了保证国库资金的安全，均不同程度的赋予国库一定的监督权限，以确保国家收入及时、准确入库，支出真实有效。</w:t>
      </w:r>
    </w:p>
    <w:p>
      <w:pPr>
        <w:ind w:left="0" w:right="0" w:firstLine="560"/>
        <w:spacing w:before="450" w:after="450" w:line="312" w:lineRule="auto"/>
      </w:pPr>
      <w:r>
        <w:rPr>
          <w:rFonts w:ascii="宋体" w:hAnsi="宋体" w:eastAsia="宋体" w:cs="宋体"/>
          <w:color w:val="000"/>
          <w:sz w:val="28"/>
          <w:szCs w:val="28"/>
        </w:rPr>
        <w:t xml:space="preserve">二、我国国库监督工作存在问题及原因分析</w:t>
      </w:r>
    </w:p>
    <w:p>
      <w:pPr>
        <w:ind w:left="0" w:right="0" w:firstLine="560"/>
        <w:spacing w:before="450" w:after="450" w:line="312" w:lineRule="auto"/>
      </w:pPr>
      <w:r>
        <w:rPr>
          <w:rFonts w:ascii="宋体" w:hAnsi="宋体" w:eastAsia="宋体" w:cs="宋体"/>
          <w:color w:val="000"/>
          <w:sz w:val="28"/>
          <w:szCs w:val="28"/>
        </w:rPr>
        <w:t xml:space="preserve">虽然，《国家金库条例》及其《实施细则》明确规定了国库在国家预算执行过程中的职责权限，但由于《预算法》中关于财政监督的约束性不强，使人大事前审查、审批监督流于形式，也影响到国库监督职责的有效履行。同时，随着目前财政国库管理制度改革的不断推进，财政部门预算执行有意避开国库监督，在《预算法》修改意见稿中提出取消人民银行经理国库职责等多方面因素影响，使国库监督职责逐渐削弱。</w:t>
      </w:r>
    </w:p>
    <w:p>
      <w:pPr>
        <w:ind w:left="0" w:right="0" w:firstLine="560"/>
        <w:spacing w:before="450" w:after="450" w:line="312" w:lineRule="auto"/>
      </w:pPr>
      <w:r>
        <w:rPr>
          <w:rFonts w:ascii="宋体" w:hAnsi="宋体" w:eastAsia="宋体" w:cs="宋体"/>
          <w:color w:val="000"/>
          <w:sz w:val="28"/>
          <w:szCs w:val="28"/>
        </w:rPr>
        <w:t xml:space="preserve">（一）国家预算执行计划落实不到位，削弱了国库的监督权限《^v^国家金库条例实施细则》规定：各级财政、征收机关和国库要相互配合，密切协作。财政、征收机关应及时向国库提供下列文件和资料：如：年度财政预算计划等资料。然而，基层财政部门存在不及时向国库提供财政预算计划的现象，一般在当年的七、八月份才向国库提供年度财政预算计划，即使提供了计划也不能按照计划执行，存在随意调整的现象。主要原因是：在经济欠发达地区，地方财政支出主要依靠上级补助收入，在上级补助未下达前，地方财政部门也不能确定全年的财政预算计划。在这种情况下，使大部分的财政拨款依靠财政部门文件来办理，有时基本到了一笔拨款，一个文件的状况。许多拨款文件是为了专门应付国库部门监督而出的文件，而且有时文件的真实性也存在质疑，给国库有效履行监督权限造成一定的困难。</w:t>
      </w:r>
    </w:p>
    <w:p>
      <w:pPr>
        <w:ind w:left="0" w:right="0" w:firstLine="560"/>
        <w:spacing w:before="450" w:after="450" w:line="312" w:lineRule="auto"/>
      </w:pPr>
      <w:r>
        <w:rPr>
          <w:rFonts w:ascii="宋体" w:hAnsi="宋体" w:eastAsia="宋体" w:cs="宋体"/>
          <w:color w:val="000"/>
          <w:sz w:val="28"/>
          <w:szCs w:val="28"/>
        </w:rPr>
        <w:t xml:space="preserve">（二）现行财政国库管理制度改革，绕开了人民银行国库监督20_年3月15日，^v^办公厅下发了《关于财政国库管理制度改革方案有关问题的通知》（国办函〔20_〕18号），原则上同意了《财政国库管理制度改革方案》，要求建立以国库单一账户为基础，资金缴拨以国库集中收付为主要形式的财政国库管理制度。然而，在改革初期，针对财政国库管理制度改革政策性强，涉及面广，情况复杂的具体国情，制定了有别于国际通行做法的试点过渡方案。主要区别是国际上要求建立国库单一账户，所有财政性资金纳入国库单一账户统一核算，而我国是通过建立国库单一账户体系，分5个类别将所有财政性资金纳入国库单一账户体系进行核算。这一国库单一账户体系的建立使众多财政专户被合法化，不仅在国库之外形成了“第二国库”的事实，而且通过商业银行零余额账户“先支付、后清算”的运行模式，基本完全绕开了人民银行国库对财政支出的监督。</w:t>
      </w:r>
    </w:p>
    <w:p>
      <w:pPr>
        <w:ind w:left="0" w:right="0" w:firstLine="560"/>
        <w:spacing w:before="450" w:after="450" w:line="312" w:lineRule="auto"/>
      </w:pPr>
      <w:r>
        <w:rPr>
          <w:rFonts w:ascii="宋体" w:hAnsi="宋体" w:eastAsia="宋体" w:cs="宋体"/>
          <w:color w:val="000"/>
          <w:sz w:val="28"/>
          <w:szCs w:val="28"/>
        </w:rPr>
        <w:t xml:space="preserve">（三）国库工作在社会上的认知度不高，给国库业务发展造成一定影响国库工作在社会的认知度不高，主要表现在：一是专家学者关于国库理论发展的相关研究较少；二是虽然政府部门的所有运行经费全部出自国库，但大家只知道财政，很少有人知道财政资金出自国库，或者不清楚国库是什么。一提到国库大家的第一感觉就是国库里有很多“真金白银”。殊不知，国库是办理国家预算收支的专门机构，在确保国家机构正常运行过程中发挥着重要的作用。国库工作在社会上认知度不高的主要原因：其一，是由于国库工作的特殊性，使国库服务对象相对单一，主要服务于地方政府财政、税务等机关，导致外界国库工作不甚了解，给国库业务发展造成一定影响。，20_（）如：目前，虽然各级国库已经实现国库资金直接划转至最终收款人账户，但是自国库直接支付业务开展以来，进展较慢，只有少数政府补助资金实现了从国库直接支付到最终收款人账户的业务。其次，虽然经理国库是人民银行的一项重要职责，但由于人民银行的主要任务是制定和执行货币政策，因此人民银行经理国库的职责在社会上的认知度不高，给人民银行国库工作与相关部门的沟通联系造成一定的障碍。</w:t>
      </w:r>
    </w:p>
    <w:p>
      <w:pPr>
        <w:ind w:left="0" w:right="0" w:firstLine="560"/>
        <w:spacing w:before="450" w:after="450" w:line="312" w:lineRule="auto"/>
      </w:pPr>
      <w:r>
        <w:rPr>
          <w:rFonts w:ascii="宋体" w:hAnsi="宋体" w:eastAsia="宋体" w:cs="宋体"/>
          <w:color w:val="000"/>
          <w:sz w:val="28"/>
          <w:szCs w:val="28"/>
        </w:rPr>
        <w:t xml:space="preserve">三、进一步加强国库监督的建议</w:t>
      </w:r>
    </w:p>
    <w:p>
      <w:pPr>
        <w:ind w:left="0" w:right="0" w:firstLine="560"/>
        <w:spacing w:before="450" w:after="450" w:line="312" w:lineRule="auto"/>
      </w:pPr>
      <w:r>
        <w:rPr>
          <w:rFonts w:ascii="宋体" w:hAnsi="宋体" w:eastAsia="宋体" w:cs="宋体"/>
          <w:color w:val="000"/>
          <w:sz w:val="28"/>
          <w:szCs w:val="28"/>
        </w:rPr>
        <w:t xml:space="preserve">自20_年全球金融危机之后，世界各发达经济体接连发生财政危机，从欧债危机到美国“财政悬崖”，再到日本债务危机，各国财政运行状况引起广泛关注。国际货币基金组织在4月份的《财政监测报告》中提出：由于增收速度滞后于开支的迅速增长，财政空间正在萎缩。为了确保公共财政支出的可持续性，要削减社会开支和政府工资总额，需要进行更深入的增效型结构改革。此外，设计良好的财政分权框架会促进开支改革的有效实施，同时确保公共服务的充分提供。为此建议：</w:t>
      </w:r>
    </w:p>
    <w:p>
      <w:pPr>
        <w:ind w:left="0" w:right="0" w:firstLine="560"/>
        <w:spacing w:before="450" w:after="450" w:line="312" w:lineRule="auto"/>
      </w:pPr>
      <w:r>
        <w:rPr>
          <w:rFonts w:ascii="宋体" w:hAnsi="宋体" w:eastAsia="宋体" w:cs="宋体"/>
          <w:color w:val="000"/>
          <w:sz w:val="28"/>
          <w:szCs w:val="28"/>
        </w:rPr>
        <w:t xml:space="preserve">（一）确定人民银行继续经理国库的主体地位不变人民银行国库监督与人大、审计对财政的外部性监督不同，国库监督的对象是进入国库和国库经收处的财政资金，而非财政机构和财政人员。在监督的业务环节上，国库不参加税政管理，在纳税人完税后开始执行对预算收入收缴的监督；国库不参加预算支出计划的制定和分配，在财政签发支付指令后开始实施对预算支出执行的监督。国库监督主要体现在对不合规业务的拒绝办理权，如：对于财税机关擅自调整分成比例、预算级次、预算科目、缴款方式、随意调整库款账户之间存款余额等情况，国库有权拒绝执行；对于财税机关不按国家统一规定的退库范围、项目和审批程序办理退库的，国库有权拒绝执行；对于商业银行和征收机关拖延、违法不缴预算收入等情况，国库有权督促检查；对于违反财政制度规定的财政存款开户和财政库款的支拨，国库有权拒绝执行等等。充分发挥人民银行经理国库的职责，不但能够降低财政监督运行成本，而且能够确保人大审批的年度财政预算计划顺利执行。</w:t>
      </w:r>
    </w:p>
    <w:p>
      <w:pPr>
        <w:ind w:left="0" w:right="0" w:firstLine="560"/>
        <w:spacing w:before="450" w:after="450" w:line="312" w:lineRule="auto"/>
      </w:pPr>
      <w:r>
        <w:rPr>
          <w:rFonts w:ascii="宋体" w:hAnsi="宋体" w:eastAsia="宋体" w:cs="宋体"/>
          <w:color w:val="000"/>
          <w:sz w:val="28"/>
          <w:szCs w:val="28"/>
        </w:rPr>
        <w:t xml:space="preserve">（二）理清财政管理相关部门的职责财政国库管理制度改革政策性强，涉及面广，情况复杂，但在上层制定规划时应明确财政、人民银行、审计等相关部门的职责。加强人大的事前审查、审批和审计部门的后续跟踪问责，才能确保国库事中监督落到实处。同时认真总结十多年来财政国库管理制度改革成功经验以及存在的不足，特别是国库单一账户体系这一制度造成的，财政专户乱象丛生，财政授权支付避开国库监督，财政直接支付改革进展缓慢等问题，因此应由财政国库管理的上一级部门牵头，理清相关部门的职责，才能确保财政国库管理制度改革的顺利实施。</w:t>
      </w:r>
    </w:p>
    <w:p>
      <w:pPr>
        <w:ind w:left="0" w:right="0" w:firstLine="560"/>
        <w:spacing w:before="450" w:after="450" w:line="312" w:lineRule="auto"/>
      </w:pPr>
      <w:r>
        <w:rPr>
          <w:rFonts w:ascii="宋体" w:hAnsi="宋体" w:eastAsia="宋体" w:cs="宋体"/>
          <w:color w:val="000"/>
          <w:sz w:val="28"/>
          <w:szCs w:val="28"/>
        </w:rPr>
        <w:t xml:space="preserve">（三）加大人民银行国库的宣传力度，提高其在社会上的认知度由于国库工作的特殊性以及业务种类单一，与外部的联系较少，服务仅限于财政、税务、海关、商业银行等相关机构，自从国库会计数据集中系统上线运行以后，与人民银行内部的联系性也不强，虽然近年来国库做了大量的工作，但在社会上的认知度依然较低。因此，加大人民银行国库的宣传力度，提高其在社会上的认知度，为国库直接办理集中支付业务创造良好的外部环境。</w:t>
      </w:r>
    </w:p>
    <w:p>
      <w:pPr>
        <w:ind w:left="0" w:right="0" w:firstLine="560"/>
        <w:spacing w:before="450" w:after="450" w:line="312" w:lineRule="auto"/>
      </w:pPr>
      <w:r>
        <w:rPr>
          <w:rFonts w:ascii="宋体" w:hAnsi="宋体" w:eastAsia="宋体" w:cs="宋体"/>
          <w:color w:val="000"/>
          <w:sz w:val="28"/>
          <w:szCs w:val="28"/>
        </w:rPr>
        <w:t xml:space="preserve">（四）充实国库人员，提高国库干部队伍素质根据国库直接办理集中支付业务的需要，充实国库人员，优化岗位配置，解决国库业务创新与人员不足的矛盾。同时要加强国库人员新业务、新知识、新技能的学习培训。根据总行领导的要求，使国库部门成为人民银行研究财政问题的专门机构，国库人员成为研究财政问题的专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国库库主任工作总结9</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1、财政收入稳步增长，财政实力不断壮大。财政一般预算收入从__年的6482万元，增长到__年年的8800万元(预计数)，年均增长;一般预算支出从__年的16409万元，增长到__年年的25521万元(预计数)，年均增长。</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&gt;一、财政收支情况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以上就是虎知道为大家带来的9篇《财政局国库工作总结》，能够给予您一定的参考与启发，是虎知道的价值所在。</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国库库主任工作总结13</w:t>
      </w:r>
    </w:p>
    <w:p>
      <w:pPr>
        <w:ind w:left="0" w:right="0" w:firstLine="560"/>
        <w:spacing w:before="450" w:after="450" w:line="312" w:lineRule="auto"/>
      </w:pPr>
      <w:r>
        <w:rPr>
          <w:rFonts w:ascii="宋体" w:hAnsi="宋体" w:eastAsia="宋体" w:cs="宋体"/>
          <w:color w:val="000"/>
          <w:sz w:val="28"/>
          <w:szCs w:val="28"/>
        </w:rPr>
        <w:t xml:space="preserve">年3月9日，因在平安北京建设工作中表现突出，被_北京市委平安北京建设领导小组评为20_年度平安北京建设工作考核优秀等次。</w:t>
      </w:r>
    </w:p>
    <w:p>
      <w:pPr>
        <w:ind w:left="0" w:right="0" w:firstLine="560"/>
        <w:spacing w:before="450" w:after="450" w:line="312" w:lineRule="auto"/>
      </w:pPr>
      <w:r>
        <w:rPr>
          <w:rFonts w:ascii="宋体" w:hAnsi="宋体" w:eastAsia="宋体" w:cs="宋体"/>
          <w:color w:val="000"/>
          <w:sz w:val="28"/>
          <w:szCs w:val="28"/>
        </w:rPr>
        <w:t xml:space="preserve">年3月13日，因在政府采购工作中表现突出，被财政部评为20_年北京市政府采购透明度第一名。</w:t>
      </w:r>
    </w:p>
    <w:p>
      <w:pPr>
        <w:ind w:left="0" w:right="0" w:firstLine="560"/>
        <w:spacing w:before="450" w:after="450" w:line="312" w:lineRule="auto"/>
      </w:pPr>
      <w:r>
        <w:rPr>
          <w:rFonts w:ascii="宋体" w:hAnsi="宋体" w:eastAsia="宋体" w:cs="宋体"/>
          <w:color w:val="000"/>
          <w:sz w:val="28"/>
          <w:szCs w:val="28"/>
        </w:rPr>
        <w:t xml:space="preserve">年4月10日，因在行政机关绩效考评工作中表现突出，被北京市政府办公厅评为20_年度市级行政机关绩效考评优秀等次。</w:t>
      </w:r>
    </w:p>
    <w:p>
      <w:pPr>
        <w:ind w:left="0" w:right="0" w:firstLine="560"/>
        <w:spacing w:before="450" w:after="450" w:line="312" w:lineRule="auto"/>
      </w:pPr>
      <w:r>
        <w:rPr>
          <w:rFonts w:ascii="宋体" w:hAnsi="宋体" w:eastAsia="宋体" w:cs="宋体"/>
          <w:color w:val="000"/>
          <w:sz w:val="28"/>
          <w:szCs w:val="28"/>
        </w:rPr>
        <w:t xml:space="preserve">年5月5日，因在财政预算执行进度、盘活财政存量资金、国库库款管理、推进财政资金统筹使用、预算公开等财政管理工作中表现突出，在_对地方政府“真抓实干”考核中获得通报表扬。</w:t>
      </w:r>
    </w:p>
    <w:p>
      <w:pPr>
        <w:ind w:left="0" w:right="0" w:firstLine="560"/>
        <w:spacing w:before="450" w:after="450" w:line="312" w:lineRule="auto"/>
      </w:pPr>
      <w:r>
        <w:rPr>
          <w:rFonts w:ascii="宋体" w:hAnsi="宋体" w:eastAsia="宋体" w:cs="宋体"/>
          <w:color w:val="000"/>
          <w:sz w:val="28"/>
          <w:szCs w:val="28"/>
        </w:rPr>
        <w:t xml:space="preserve">年8月21日，因在社保基金预算工作中表现突出，被财政部评为社保基金预算20_-20_年度二等奖。</w:t>
      </w:r>
    </w:p>
    <w:p>
      <w:pPr>
        <w:ind w:left="0" w:right="0" w:firstLine="560"/>
        <w:spacing w:before="450" w:after="450" w:line="312" w:lineRule="auto"/>
      </w:pPr>
      <w:r>
        <w:rPr>
          <w:rFonts w:ascii="宋体" w:hAnsi="宋体" w:eastAsia="宋体" w:cs="宋体"/>
          <w:color w:val="000"/>
          <w:sz w:val="28"/>
          <w:szCs w:val="28"/>
        </w:rPr>
        <w:t xml:space="preserve">年9月28日，因在20_年地方政府采购信息统计工作中表现突出，被财政部通报表扬。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年9月29日，因在抗击新冠肺炎疫情工作中表现突出，被_北京市委、市政府评为北京市新冠肺炎疫情先进集体。</w:t>
      </w:r>
    </w:p>
    <w:p>
      <w:pPr>
        <w:ind w:left="0" w:right="0" w:firstLine="560"/>
        <w:spacing w:before="450" w:after="450" w:line="312" w:lineRule="auto"/>
      </w:pPr>
      <w:r>
        <w:rPr>
          <w:rFonts w:ascii="宋体" w:hAnsi="宋体" w:eastAsia="宋体" w:cs="宋体"/>
          <w:color w:val="000"/>
          <w:sz w:val="28"/>
          <w:szCs w:val="28"/>
        </w:rPr>
        <w:t xml:space="preserve">年10月26日，因在20_年度预算绩效管理考核工作中结果优良，被财政部通报表扬。</w:t>
      </w:r>
    </w:p>
    <w:p>
      <w:pPr>
        <w:ind w:left="0" w:right="0" w:firstLine="560"/>
        <w:spacing w:before="450" w:after="450" w:line="312" w:lineRule="auto"/>
      </w:pPr>
      <w:r>
        <w:rPr>
          <w:rFonts w:ascii="宋体" w:hAnsi="宋体" w:eastAsia="宋体" w:cs="宋体"/>
          <w:color w:val="000"/>
          <w:sz w:val="28"/>
          <w:szCs w:val="28"/>
        </w:rPr>
        <w:t xml:space="preserve">年10月28日，因在财政预算执行分析和决算工作中表现突出，被财政部通报表扬。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年11月，因在调研工作中表现突出，被_北京市委、市政府授予第十四届（20_-20_年度）全市优秀调研工作先进单位。</w:t>
      </w:r>
    </w:p>
    <w:p>
      <w:pPr>
        <w:ind w:left="0" w:right="0" w:firstLine="560"/>
        <w:spacing w:before="450" w:after="450" w:line="312" w:lineRule="auto"/>
      </w:pPr>
      <w:r>
        <w:rPr>
          <w:rFonts w:ascii="宋体" w:hAnsi="宋体" w:eastAsia="宋体" w:cs="宋体"/>
          <w:color w:val="000"/>
          <w:sz w:val="28"/>
          <w:szCs w:val="28"/>
        </w:rPr>
        <w:t xml:space="preserve">年11月10日，因在政府采购贫困地区农副产品工作中表现突出，被财政部通报表扬。</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国库库主任工作总结15</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w:t>
      </w:r>
    </w:p>
    <w:p>
      <w:pPr>
        <w:ind w:left="0" w:right="0" w:firstLine="560"/>
        <w:spacing w:before="450" w:after="450" w:line="312" w:lineRule="auto"/>
      </w:pPr>
      <w:r>
        <w:rPr>
          <w:rFonts w:ascii="宋体" w:hAnsi="宋体" w:eastAsia="宋体" w:cs="宋体"/>
          <w:color w:val="000"/>
          <w:sz w:val="28"/>
          <w:szCs w:val="28"/>
        </w:rPr>
        <w:t xml:space="preserve">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国库库主任工作总结16</w:t>
      </w:r>
    </w:p>
    <w:p>
      <w:pPr>
        <w:ind w:left="0" w:right="0" w:firstLine="560"/>
        <w:spacing w:before="450" w:after="450" w:line="312" w:lineRule="auto"/>
      </w:pPr>
      <w:r>
        <w:rPr>
          <w:rFonts w:ascii="宋体" w:hAnsi="宋体" w:eastAsia="宋体" w:cs="宋体"/>
          <w:color w:val="000"/>
          <w:sz w:val="28"/>
          <w:szCs w:val="28"/>
        </w:rPr>
        <w:t xml:space="preserve">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国库库主任工作总结18</w:t>
      </w:r>
    </w:p>
    <w:p>
      <w:pPr>
        <w:ind w:left="0" w:right="0" w:firstLine="560"/>
        <w:spacing w:before="450" w:after="450" w:line="312" w:lineRule="auto"/>
      </w:pPr>
      <w:r>
        <w:rPr>
          <w:rFonts w:ascii="宋体" w:hAnsi="宋体" w:eastAsia="宋体" w:cs="宋体"/>
          <w:color w:val="000"/>
          <w:sz w:val="28"/>
          <w:szCs w:val="28"/>
        </w:rPr>
        <w:t xml:space="preserve">20_年,在市委、政府的正确领导下，在xx区财政厅大力支持和指导下，市财政局认真贯彻落实……，现将20_年工作总结及20_年工作报告如下：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（一）预算收支情况</w:t>
      </w:r>
    </w:p>
    <w:p>
      <w:pPr>
        <w:ind w:left="0" w:right="0" w:firstLine="560"/>
        <w:spacing w:before="450" w:after="450" w:line="312" w:lineRule="auto"/>
      </w:pPr>
      <w:r>
        <w:rPr>
          <w:rFonts w:ascii="宋体" w:hAnsi="宋体" w:eastAsia="宋体" w:cs="宋体"/>
          <w:color w:val="000"/>
          <w:sz w:val="28"/>
          <w:szCs w:val="28"/>
        </w:rPr>
        <w:t xml:space="preserve">1.一般公共预算收入完成情况。……。</w:t>
      </w:r>
    </w:p>
    <w:p>
      <w:pPr>
        <w:ind w:left="0" w:right="0" w:firstLine="560"/>
        <w:spacing w:before="450" w:after="450" w:line="312" w:lineRule="auto"/>
      </w:pPr>
      <w:r>
        <w:rPr>
          <w:rFonts w:ascii="宋体" w:hAnsi="宋体" w:eastAsia="宋体" w:cs="宋体"/>
          <w:color w:val="000"/>
          <w:sz w:val="28"/>
          <w:szCs w:val="28"/>
        </w:rPr>
        <w:t xml:space="preserve">2.一般公共预算支出完成情况。……。</w:t>
      </w:r>
    </w:p>
    <w:p>
      <w:pPr>
        <w:ind w:left="0" w:right="0" w:firstLine="560"/>
        <w:spacing w:before="450" w:after="450" w:line="312" w:lineRule="auto"/>
      </w:pPr>
      <w:r>
        <w:rPr>
          <w:rFonts w:ascii="宋体" w:hAnsi="宋体" w:eastAsia="宋体" w:cs="宋体"/>
          <w:color w:val="000"/>
          <w:sz w:val="28"/>
          <w:szCs w:val="28"/>
        </w:rPr>
        <w:t xml:space="preserve">3.政府性基金收支完成情况。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（二）财政工作完成情况和措施</w:t>
      </w:r>
    </w:p>
    <w:p>
      <w:pPr>
        <w:ind w:left="0" w:right="0" w:firstLine="560"/>
        <w:spacing w:before="450" w:after="450" w:line="312" w:lineRule="auto"/>
      </w:pPr>
      <w:r>
        <w:rPr>
          <w:rFonts w:ascii="宋体" w:hAnsi="宋体" w:eastAsia="宋体" w:cs="宋体"/>
          <w:color w:val="000"/>
          <w:sz w:val="28"/>
          <w:szCs w:val="28"/>
        </w:rPr>
        <w:t xml:space="preserve">1.依法组织收入，提高保障供给。</w:t>
      </w:r>
    </w:p>
    <w:p>
      <w:pPr>
        <w:ind w:left="0" w:right="0" w:firstLine="560"/>
        <w:spacing w:before="450" w:after="450" w:line="312" w:lineRule="auto"/>
      </w:pPr>
      <w:r>
        <w:rPr>
          <w:rFonts w:ascii="宋体" w:hAnsi="宋体" w:eastAsia="宋体" w:cs="宋体"/>
          <w:color w:val="000"/>
          <w:sz w:val="28"/>
          <w:szCs w:val="28"/>
        </w:rPr>
        <w:t xml:space="preserve">2.增强内生动力，保市场促稳定。</w:t>
      </w:r>
    </w:p>
    <w:p>
      <w:pPr>
        <w:ind w:left="0" w:right="0" w:firstLine="560"/>
        <w:spacing w:before="450" w:after="450" w:line="312" w:lineRule="auto"/>
      </w:pPr>
      <w:r>
        <w:rPr>
          <w:rFonts w:ascii="宋体" w:hAnsi="宋体" w:eastAsia="宋体" w:cs="宋体"/>
          <w:color w:val="000"/>
          <w:sz w:val="28"/>
          <w:szCs w:val="28"/>
        </w:rPr>
        <w:t xml:space="preserve">3.坚持过“紧日子”，强化资金监管。</w:t>
      </w:r>
    </w:p>
    <w:p>
      <w:pPr>
        <w:ind w:left="0" w:right="0" w:firstLine="560"/>
        <w:spacing w:before="450" w:after="450" w:line="312" w:lineRule="auto"/>
      </w:pPr>
      <w:r>
        <w:rPr>
          <w:rFonts w:ascii="宋体" w:hAnsi="宋体" w:eastAsia="宋体" w:cs="宋体"/>
          <w:color w:val="000"/>
          <w:sz w:val="28"/>
          <w:szCs w:val="28"/>
        </w:rPr>
        <w:t xml:space="preserve">4.强化预算执行，推进财政改革。</w:t>
      </w:r>
    </w:p>
    <w:p>
      <w:pPr>
        <w:ind w:left="0" w:right="0" w:firstLine="560"/>
        <w:spacing w:before="450" w:after="450" w:line="312" w:lineRule="auto"/>
      </w:pPr>
      <w:r>
        <w:rPr>
          <w:rFonts w:ascii="宋体" w:hAnsi="宋体" w:eastAsia="宋体" w:cs="宋体"/>
          <w:color w:val="000"/>
          <w:sz w:val="28"/>
          <w:szCs w:val="28"/>
        </w:rPr>
        <w:t xml:space="preserve">5.严控政府债务，积极稳妥化解。</w:t>
      </w:r>
    </w:p>
    <w:p>
      <w:pPr>
        <w:ind w:left="0" w:right="0" w:firstLine="560"/>
        <w:spacing w:before="450" w:after="450" w:line="312" w:lineRule="auto"/>
      </w:pPr>
      <w:r>
        <w:rPr>
          <w:rFonts w:ascii="宋体" w:hAnsi="宋体" w:eastAsia="宋体" w:cs="宋体"/>
          <w:color w:val="000"/>
          <w:sz w:val="28"/>
          <w:szCs w:val="28"/>
        </w:rPr>
        <w:t xml:space="preserve">6.加强队伍建设，提高管理水平。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（一）从收入情况看：辖区一般公共预算收入同比增长幅度较大。辖区一般公共预算收入同比增长幅度较大。……。</w:t>
      </w:r>
    </w:p>
    <w:p>
      <w:pPr>
        <w:ind w:left="0" w:right="0" w:firstLine="560"/>
        <w:spacing w:before="450" w:after="450" w:line="312" w:lineRule="auto"/>
      </w:pPr>
      <w:r>
        <w:rPr>
          <w:rFonts w:ascii="宋体" w:hAnsi="宋体" w:eastAsia="宋体" w:cs="宋体"/>
          <w:color w:val="000"/>
          <w:sz w:val="28"/>
          <w:szCs w:val="28"/>
        </w:rPr>
        <w:t xml:space="preserve">（二）从支出情况看：支出压力增大，预算安排中民生等社会保障支出、债务还本付息等刚性支出占比较大，……。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（一）财政主要工作</w:t>
      </w:r>
    </w:p>
    <w:p>
      <w:pPr>
        <w:ind w:left="0" w:right="0" w:firstLine="560"/>
        <w:spacing w:before="450" w:after="450" w:line="312" w:lineRule="auto"/>
      </w:pPr>
      <w:r>
        <w:rPr>
          <w:rFonts w:ascii="宋体" w:hAnsi="宋体" w:eastAsia="宋体" w:cs="宋体"/>
          <w:color w:val="000"/>
          <w:sz w:val="28"/>
          <w:szCs w:val="28"/>
        </w:rPr>
        <w:t xml:space="preserve">1.加强财政党建工作。……。</w:t>
      </w:r>
    </w:p>
    <w:p>
      <w:pPr>
        <w:ind w:left="0" w:right="0" w:firstLine="560"/>
        <w:spacing w:before="450" w:after="450" w:line="312" w:lineRule="auto"/>
      </w:pPr>
      <w:r>
        <w:rPr>
          <w:rFonts w:ascii="宋体" w:hAnsi="宋体" w:eastAsia="宋体" w:cs="宋体"/>
          <w:color w:val="000"/>
          <w:sz w:val="28"/>
          <w:szCs w:val="28"/>
        </w:rPr>
        <w:t xml:space="preserve">2.深化财政改革工作。……。</w:t>
      </w:r>
    </w:p>
    <w:p>
      <w:pPr>
        <w:ind w:left="0" w:right="0" w:firstLine="560"/>
        <w:spacing w:before="450" w:after="450" w:line="312" w:lineRule="auto"/>
      </w:pPr>
      <w:r>
        <w:rPr>
          <w:rFonts w:ascii="宋体" w:hAnsi="宋体" w:eastAsia="宋体" w:cs="宋体"/>
          <w:color w:val="000"/>
          <w:sz w:val="28"/>
          <w:szCs w:val="28"/>
        </w:rPr>
        <w:t xml:space="preserve">（二）采取主要措施</w:t>
      </w:r>
    </w:p>
    <w:p>
      <w:pPr>
        <w:ind w:left="0" w:right="0" w:firstLine="560"/>
        <w:spacing w:before="450" w:after="450" w:line="312" w:lineRule="auto"/>
      </w:pPr>
      <w:r>
        <w:rPr>
          <w:rFonts w:ascii="宋体" w:hAnsi="宋体" w:eastAsia="宋体" w:cs="宋体"/>
          <w:color w:val="000"/>
          <w:sz w:val="28"/>
          <w:szCs w:val="28"/>
        </w:rPr>
        <w:t xml:space="preserve">1.加强收入征管，努力培植税源。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2.优化支出结构，全力保障民生。</w:t>
      </w:r>
    </w:p>
    <w:p>
      <w:pPr>
        <w:ind w:left="0" w:right="0" w:firstLine="560"/>
        <w:spacing w:before="450" w:after="450" w:line="312" w:lineRule="auto"/>
      </w:pPr>
      <w:r>
        <w:rPr>
          <w:rFonts w:ascii="宋体" w:hAnsi="宋体" w:eastAsia="宋体" w:cs="宋体"/>
          <w:color w:val="000"/>
          <w:sz w:val="28"/>
          <w:szCs w:val="28"/>
        </w:rPr>
        <w:t xml:space="preserve">牢固树立过“紧日子”思想，大力压减一般性支出，……，集中财力办大事。</w:t>
      </w:r>
    </w:p>
    <w:p>
      <w:pPr>
        <w:ind w:left="0" w:right="0" w:firstLine="560"/>
        <w:spacing w:before="450" w:after="450" w:line="312" w:lineRule="auto"/>
      </w:pPr>
      <w:r>
        <w:rPr>
          <w:rFonts w:ascii="宋体" w:hAnsi="宋体" w:eastAsia="宋体" w:cs="宋体"/>
          <w:color w:val="000"/>
          <w:sz w:val="28"/>
          <w:szCs w:val="28"/>
        </w:rPr>
        <w:t xml:space="preserve">3.强化预算管理，提高资金绩效。</w:t>
      </w:r>
    </w:p>
    <w:p>
      <w:pPr>
        <w:ind w:left="0" w:right="0" w:firstLine="560"/>
        <w:spacing w:before="450" w:after="450" w:line="312" w:lineRule="auto"/>
      </w:pPr>
      <w:r>
        <w:rPr>
          <w:rFonts w:ascii="宋体" w:hAnsi="宋体" w:eastAsia="宋体" w:cs="宋体"/>
          <w:color w:val="000"/>
          <w:sz w:val="28"/>
          <w:szCs w:val="28"/>
        </w:rPr>
        <w:t xml:space="preserve">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4.争取项目资金，支持经济发展。</w:t>
      </w:r>
    </w:p>
    <w:p>
      <w:pPr>
        <w:ind w:left="0" w:right="0" w:firstLine="560"/>
        <w:spacing w:before="450" w:after="450" w:line="312" w:lineRule="auto"/>
      </w:pPr>
      <w:r>
        <w:rPr>
          <w:rFonts w:ascii="宋体" w:hAnsi="宋体" w:eastAsia="宋体" w:cs="宋体"/>
          <w:color w:val="000"/>
          <w:sz w:val="28"/>
          <w:szCs w:val="28"/>
        </w:rPr>
        <w:t xml:space="preserve">做好……、项目档案管理。</w:t>
      </w:r>
    </w:p>
    <w:p>
      <w:pPr>
        <w:ind w:left="0" w:right="0" w:firstLine="560"/>
        <w:spacing w:before="450" w:after="450" w:line="312" w:lineRule="auto"/>
      </w:pPr>
      <w:r>
        <w:rPr>
          <w:rFonts w:ascii="宋体" w:hAnsi="宋体" w:eastAsia="宋体" w:cs="宋体"/>
          <w:color w:val="000"/>
          <w:sz w:val="28"/>
          <w:szCs w:val="28"/>
        </w:rPr>
        <w:t xml:space="preserve">5.加大金融信贷投放，支持实体经济发展。</w:t>
      </w:r>
    </w:p>
    <w:p>
      <w:pPr>
        <w:ind w:left="0" w:right="0" w:firstLine="560"/>
        <w:spacing w:before="450" w:after="450" w:line="312" w:lineRule="auto"/>
      </w:pPr>
      <w:r>
        <w:rPr>
          <w:rFonts w:ascii="宋体" w:hAnsi="宋体" w:eastAsia="宋体" w:cs="宋体"/>
          <w:color w:val="000"/>
          <w:sz w:val="28"/>
          <w:szCs w:val="28"/>
        </w:rPr>
        <w:t xml:space="preserve">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国库库主任工作总结19</w:t>
      </w:r>
    </w:p>
    <w:p>
      <w:pPr>
        <w:ind w:left="0" w:right="0" w:firstLine="560"/>
        <w:spacing w:before="450" w:after="450" w:line="312" w:lineRule="auto"/>
      </w:pPr>
      <w:r>
        <w:rPr>
          <w:rFonts w:ascii="宋体" w:hAnsi="宋体" w:eastAsia="宋体" w:cs="宋体"/>
          <w:color w:val="000"/>
          <w:sz w:val="28"/>
          <w:szCs w:val="28"/>
        </w:rPr>
        <w:t xml:space="preserve">一、夯基础</w:t>
      </w:r>
    </w:p>
    <w:p>
      <w:pPr>
        <w:ind w:left="0" w:right="0" w:firstLine="560"/>
        <w:spacing w:before="450" w:after="450" w:line="312" w:lineRule="auto"/>
      </w:pPr>
      <w:r>
        <w:rPr>
          <w:rFonts w:ascii="宋体" w:hAnsi="宋体" w:eastAsia="宋体" w:cs="宋体"/>
          <w:color w:val="000"/>
          <w:sz w:val="28"/>
          <w:szCs w:val="28"/>
        </w:rPr>
        <w:t xml:space="preserve">基础不牢，地动山摇。要切实重视和加强基础工作。做好国库业务最基础的工作，完成履行国库职责最基本的任务。严格按要求开关机，按时进行系统登录和系统退出。以高度负责的态度和认真细致的作风，把主要心思和精力投入到业务工作上，办好预算收入、预算支出、预算收入退库、预算收入更正、国库内部往来、大额支付系统、小额支付系统、国债发行兑付等业务，做好记账、复核、审核和事后监督工作，及时记账，仔细复核，认真审核，严格监督，提高国库会计核算质量。扎实履行国库会计主管职责，组织到位，管理到位，监督到位。健全各类业务登记簿，及时、全面、如实登记，按年整理并立卷归档。做好查询查复、错账更正和日初、日终、月终、年终账务处理工作，严格按操作规程办事。做好数据备份和数据恢复工作，保证数据准确安全。加强对账工作，及时认真对账，严格对账手续。加强统计分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2024-10-06T11:27:04+08:00</dcterms:created>
  <dcterms:modified xsi:type="dcterms:W3CDTF">2024-10-06T11:27:04+08:00</dcterms:modified>
</cp:coreProperties>
</file>

<file path=docProps/custom.xml><?xml version="1.0" encoding="utf-8"?>
<Properties xmlns="http://schemas.openxmlformats.org/officeDocument/2006/custom-properties" xmlns:vt="http://schemas.openxmlformats.org/officeDocument/2006/docPropsVTypes"/>
</file>