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深圳街道工作总结报告(实用6篇)</w:t>
      </w:r>
      <w:bookmarkEnd w:id="1"/>
    </w:p>
    <w:p>
      <w:pPr>
        <w:jc w:val="center"/>
        <w:spacing w:before="0" w:after="450"/>
      </w:pPr>
      <w:r>
        <w:rPr>
          <w:rFonts w:ascii="Arial" w:hAnsi="Arial" w:eastAsia="Arial" w:cs="Arial"/>
          <w:color w:val="999999"/>
          <w:sz w:val="20"/>
          <w:szCs w:val="20"/>
        </w:rPr>
        <w:t xml:space="preserve">来源：网友投稿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深圳街道工作总结报告1&gt;（&gt;一&gt;）&gt;积极应对发展形势变化，交出经济运行稳中有进、稳中提质的成绩单&gt;。规上工业总产值亿元，同比增长；完成固定资产投资亿元，同比增长，完成全年任务的，完成量、完成率均居全区第一；规上服务业营收225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深圳街道工作总结报告1</w:t>
      </w:r>
    </w:p>
    <w:p>
      <w:pPr>
        <w:ind w:left="0" w:right="0" w:firstLine="560"/>
        <w:spacing w:before="450" w:after="450" w:line="312" w:lineRule="auto"/>
      </w:pPr>
      <w:r>
        <w:rPr>
          <w:rFonts w:ascii="宋体" w:hAnsi="宋体" w:eastAsia="宋体" w:cs="宋体"/>
          <w:color w:val="000"/>
          <w:sz w:val="28"/>
          <w:szCs w:val="28"/>
        </w:rPr>
        <w:t xml:space="preserve">&gt;（&gt;一&gt;）&gt;积极应对发展形势变化，交出经济运行稳中有进、稳中提质的成绩单&gt;。规上工业总产值亿元，同比增长；完成固定资产投资亿元，同比增长，完成全年任务的，完成量、完成率均居全区第一；规上服务业营收225亿元，同比增长；国高企业突破1000家，达到1089家，连续五年全区第一。招商引资取得扎实成效。成立招商专员队伍，招引优质企业8家，新增产值亿元。东风岚图、华为问界等新能源汽车销售门店落户西乡，带来营收26亿元。靠前服务解决企业难题。采用“免、减、缓”等方式，累计减免企业租金超6200万元，全区最多。深入开展“万名干部助企行”行动，协调解决66名企业骨干人才安家和子女就学需求。建立街道“金融驿站”，指导26家企业申请稳增长奖补超500万元。深挖空间保障发展需求。完成井湾工业区、航城工业区、南昌第一工业区3个园区转型增效试点，清理“散乱污危”企业86家，新增产业用房及配套21万㎡，腾挪优质产业空间万㎡。采用“单一来源谈判”方式，解决5家优质企业万㎡产业用房需求。</w:t>
      </w:r>
    </w:p>
    <w:p>
      <w:pPr>
        <w:ind w:left="0" w:right="0" w:firstLine="560"/>
        <w:spacing w:before="450" w:after="450" w:line="312" w:lineRule="auto"/>
      </w:pPr>
      <w:r>
        <w:rPr>
          <w:rFonts w:ascii="宋体" w:hAnsi="宋体" w:eastAsia="宋体" w:cs="宋体"/>
          <w:color w:val="000"/>
          <w:sz w:val="28"/>
          <w:szCs w:val="28"/>
        </w:rPr>
        <w:t xml:space="preserve">&gt;（&gt;二&gt;）&gt;不断强化和美宜居的规划建设理念&gt;，&gt;城市功能品质稳步提升&gt;。&gt;坚持高水平规划引领。完成铁仔山国家高新区综合发展规划研究中期成果；提前超额完成万㎡拆除消化违建任务；全力推进西乡河碧道建设工程房屋征收项目、盐田社区银田片区土地整备利益统筹项目2个区级攻坚项目，其中，西乡河碧道各项征拆工作进展顺利，累计签约67户，签约面积达94%，已签订移交书并完成清空房屋27栋，其中23栋已完成拆除。同步推进通成路、妈湾跨海通道、穗莞深城际等重点工程土地整备项目。着力提升市民居住环境品质。以宝兴花园为试点，启动老旧住宅小区基础类改造工程；龙珠、海乐花园棚户区改造确认实施主体，同步开展专项规划编制。高标准完善交通配套设施。新建非机动车道10公里，建成固戍三路、锦达路、妈湾跨海通道疏解便道3条道路，打通宝瑰路、文教路2条断头路，整治交通拥堵点7个，部分片区交通拥堵情况明显改善。进一步提升市政基础设施建设水平，升级改造公厕10座、垃圾转运站10个；推动朱坳第三工业区、河西金雅园、西湾公园二期绿道、宝源路街心公园、宝瑰路“五个一”创新示范工程项目，以点带面引领带动街道各项工作整体提升。</w:t>
      </w:r>
    </w:p>
    <w:p>
      <w:pPr>
        <w:ind w:left="0" w:right="0" w:firstLine="560"/>
        <w:spacing w:before="450" w:after="450" w:line="312" w:lineRule="auto"/>
      </w:pPr>
      <w:r>
        <w:rPr>
          <w:rFonts w:ascii="宋体" w:hAnsi="宋体" w:eastAsia="宋体" w:cs="宋体"/>
          <w:color w:val="000"/>
          <w:sz w:val="28"/>
          <w:szCs w:val="28"/>
        </w:rPr>
        <w:t xml:space="preserve">&gt;（&gt;三&gt;）&gt;持续夯实平安建设基石，&gt;社会稳定局面进一步巩固&gt;。&gt;全面铺开&gt;火灾隐患重点地区整治&gt;工作&gt;。&gt;安全形势平稳可控。各类生产安全事故亡人数下降、受伤人数下降。有序推进自建房安全专项整治，实现万栋既有建筑100%排查及分类管理；加强建筑安全管理，3226个备案小散工程全面纳管；强化燃气领域监管，整改燃气安全隐患750处；强力攻坚火患摘牌。成立火患整治指挥部，每周专题研究，层层压实整治主体责任；组建7支巡查整治队，排查各类场所万家，整治隐患万处。清理违规住人“三小”场所156家，新安装红外报警器1万套，实现“三小”场所火灾报警器全覆盖。全力压降交通安全事故。连续52周开展交通综合整治行动，紧盯辖区地铁站及周边区域，宝安大道、西乡大道、金湾大道等重点路段进行联查联管，开展摩电、泥头车等重点车辆专项整治行动，查处泥头车违法行为677宗，查扣违规电动车415辆。重点领域风险平稳可控。成功处置化解万威电子公司经济纠纷、深圳伟创力实业有限公司劳务纠纷、等25宗重大复杂矛盾纠纷案件。多元调解模式不断健全，“说事评理”人民调解模式入选广东省首批法治政府建设示范项目，全市仅两家，全区唯一。数字技术赋能社会治理。联合腾讯、平安智慧城市等行业领军企业，打造“i深圳”的全市首个街道级客户端——“i深圳－西乡专区”，推动基层治理“一网统管”。</w:t>
      </w:r>
    </w:p>
    <w:p>
      <w:pPr>
        <w:ind w:left="0" w:right="0" w:firstLine="560"/>
        <w:spacing w:before="450" w:after="450" w:line="312" w:lineRule="auto"/>
      </w:pPr>
      <w:r>
        <w:rPr>
          <w:rFonts w:ascii="宋体" w:hAnsi="宋体" w:eastAsia="宋体" w:cs="宋体"/>
          <w:color w:val="000"/>
          <w:sz w:val="28"/>
          <w:szCs w:val="28"/>
        </w:rPr>
        <w:t xml:space="preserve">&gt;（&gt;四&gt;）&gt;集中力量补齐民生短板，居民幸福指数进一步攀升&gt;。&gt;教育事业稳中提质。全市单体面积最大、班级最多、托位设置最优的普惠性托育园“槟城西岸华庭普惠性托育园”开园运营。西湾小学拆除重建工程一期完工、二期启动，流塘小学改扩建、尖岗山片区九年一贯制学校和蘅芳小学新建工程稳步推进。医疗、养老服务能力向高水平迈进。全力支持宝安中心医院二期建设，高标准建设中心医院旧业务用房加固改造工程。深入推进“一社区一社康”建设，河东、河西等7个社康机构建成使用，盐田社区老年人日间照料中心、凤凰岗社区长者饭堂建成投运，打造全区首家医养结合长者服务站，街道职康中心获评省五星级社区康园中心，全区唯一。为低保、优抚、残疾人等困难群体发放各类保障金、抚恤金、津贴3800余万元。社会保障更加有力。开展“民生微实事”项目494个，投入资金4313万元，以“微实事”托起“大民生”。加快公共住房建设，推动和荣鼎盛、马鞍山等5个住房建设项目开工。筹集公共住房1300套、保障性租赁住房5120套，数量全区第一；新增公共停车位4474个，全区最多，一位难求窘境逐步缓解。文化惠民精彩纷呈。聚焦人民对美好精神文化生活的新期待，开展文化春雨、“我们的传统节日”等线上线下活动约300场次，惠及群众300万人次。“三月三”北帝庙会成功申报省级非物质文化遗产，举办“首届宝安木偶艺术节”，非遗传承与保护得到加强。小品《开眼》、歌曲《勇者》闪耀全国群星奖复赛，歌曲《山海行》《摇篮》获深圳市鹏城金秋市民文化节原创音乐金奖。</w:t>
      </w:r>
    </w:p>
    <w:p>
      <w:pPr>
        <w:ind w:left="0" w:right="0" w:firstLine="560"/>
        <w:spacing w:before="450" w:after="450" w:line="312" w:lineRule="auto"/>
      </w:pPr>
      <w:r>
        <w:rPr>
          <w:rFonts w:ascii="黑体" w:hAnsi="黑体" w:eastAsia="黑体" w:cs="黑体"/>
          <w:color w:val="000000"/>
          <w:sz w:val="36"/>
          <w:szCs w:val="36"/>
          <w:b w:val="1"/>
          <w:bCs w:val="1"/>
        </w:rPr>
        <w:t xml:space="preserve">深圳街道工作总结报告2</w:t>
      </w:r>
    </w:p>
    <w:p>
      <w:pPr>
        <w:ind w:left="0" w:right="0" w:firstLine="560"/>
        <w:spacing w:before="450" w:after="450" w:line="312" w:lineRule="auto"/>
      </w:pPr>
      <w:r>
        <w:rPr>
          <w:rFonts w:ascii="宋体" w:hAnsi="宋体" w:eastAsia="宋体" w:cs="宋体"/>
          <w:color w:val="000"/>
          <w:sz w:val="28"/>
          <w:szCs w:val="28"/>
        </w:rPr>
        <w:t xml:space="preserve">&gt;一是抓好常态化疫情防控。扎实推进疫苗接种工作，提升全员核酸检测应急准备能力。持续抓紧抓实“外防输入、内防反弹、严防再输入”工作，加强对各类公共场所消杀清洁，开展爱国卫生运动。持续压实属地、部门、单位、个人“四方”责任，严密落实社区小区防控措施，加强重点地区、重点人员隔离管控。&gt;二是推动经济又好又快发展。完成软件和信息技术服务业专场招商对接会，招引一批优质的软件信息企业。以桃花源科技小镇公益孵化器为平台，利用好2个创新性产业用房，大力招引与培育软件信息、人工智能、5G等新型产业。持续开展“散乱污危”企业清退及工业园区综合整治。在铁仔山国家高新区探索打造软件产业示范基地。&gt;三是健全重点领域安全管理机制。持续开展事故灾难类安全风险评估工作。针对安全风险高的重点行业、重点区域开展专项整治和攻坚治理。规范小散工程和零星作业安全生产纳管工作。落实市管工程菜单式日常巡查。做好老旧危房日常巡查。&gt;四是进一步提高城市品质。全面做好国家卫生城市迎检准备工作。进一步推进存量违法建筑削减工作。持续推进管道天然气入户工程、物业小区和城中村分类桶标准化提升工作。完成十个城中村的品质管控工作。&gt;五是持续强化党的领导和党的建设。扎实开展“五星级支部”创建活动。开展小区党建“提升行动”，打造一批小区党建示范点。培育创建股份合作公司党建示范点。在西乡辖区内培育更多党建百强企业和党建示范企业。</w:t>
      </w:r>
    </w:p>
    <w:p>
      <w:pPr>
        <w:ind w:left="0" w:right="0" w:firstLine="560"/>
        <w:spacing w:before="450" w:after="450" w:line="312" w:lineRule="auto"/>
      </w:pPr>
      <w:r>
        <w:rPr>
          <w:rFonts w:ascii="宋体" w:hAnsi="宋体" w:eastAsia="宋体" w:cs="宋体"/>
          <w:color w:val="000"/>
          <w:sz w:val="28"/>
          <w:szCs w:val="28"/>
        </w:rPr>
        <w:t xml:space="preserve">相关链接： _网 广东省政府网 深圳市政府在线</w:t>
      </w:r>
    </w:p>
    <w:p>
      <w:pPr>
        <w:ind w:left="0" w:right="0" w:firstLine="560"/>
        <w:spacing w:before="450" w:after="450" w:line="312" w:lineRule="auto"/>
      </w:pPr>
      <w:r>
        <w:rPr>
          <w:rFonts w:ascii="宋体" w:hAnsi="宋体" w:eastAsia="宋体" w:cs="宋体"/>
          <w:color w:val="000"/>
          <w:sz w:val="28"/>
          <w:szCs w:val="28"/>
        </w:rPr>
        <w:t xml:space="preserve">宝安日报 宝安网</w:t>
      </w:r>
    </w:p>
    <w:p>
      <w:pPr>
        <w:ind w:left="0" w:right="0" w:firstLine="560"/>
        <w:spacing w:before="450" w:after="450" w:line="312" w:lineRule="auto"/>
      </w:pPr>
      <w:r>
        <w:rPr>
          <w:rFonts w:ascii="宋体" w:hAnsi="宋体" w:eastAsia="宋体" w:cs="宋体"/>
          <w:color w:val="000"/>
          <w:sz w:val="28"/>
          <w:szCs w:val="28"/>
        </w:rPr>
        <w:t xml:space="preserve">关于我们· 版权保护· 网站地图· 执法监督</w:t>
      </w:r>
    </w:p>
    <w:p>
      <w:pPr>
        <w:ind w:left="0" w:right="0" w:firstLine="560"/>
        <w:spacing w:before="450" w:after="450" w:line="312" w:lineRule="auto"/>
      </w:pPr>
      <w:r>
        <w:rPr>
          <w:rFonts w:ascii="宋体" w:hAnsi="宋体" w:eastAsia="宋体" w:cs="宋体"/>
          <w:color w:val="000"/>
          <w:sz w:val="28"/>
          <w:szCs w:val="28"/>
        </w:rPr>
        <w:t xml:space="preserve">咨询热线：12345（政务服务） 、29998100（信访举报）、29998309（行政复议）</w:t>
      </w:r>
    </w:p>
    <w:p>
      <w:pPr>
        <w:ind w:left="0" w:right="0" w:firstLine="560"/>
        <w:spacing w:before="450" w:after="450" w:line="312" w:lineRule="auto"/>
      </w:pPr>
      <w:r>
        <w:rPr>
          <w:rFonts w:ascii="宋体" w:hAnsi="宋体" w:eastAsia="宋体" w:cs="宋体"/>
          <w:color w:val="000"/>
          <w:sz w:val="28"/>
          <w:szCs w:val="28"/>
        </w:rPr>
        <w:t xml:space="preserve">机构地址：深圳市宝安区创业一路1号，执法监督邮箱：sfj@</w:t>
      </w:r>
    </w:p>
    <w:p>
      <w:pPr>
        <w:ind w:left="0" w:right="0" w:firstLine="560"/>
        <w:spacing w:before="450" w:after="450" w:line="312" w:lineRule="auto"/>
      </w:pPr>
      <w:r>
        <w:rPr>
          <w:rFonts w:ascii="黑体" w:hAnsi="黑体" w:eastAsia="黑体" w:cs="黑体"/>
          <w:color w:val="000000"/>
          <w:sz w:val="36"/>
          <w:szCs w:val="36"/>
          <w:b w:val="1"/>
          <w:bCs w:val="1"/>
        </w:rPr>
        <w:t xml:space="preserve">深圳街道工作总结报告3</w:t>
      </w:r>
    </w:p>
    <w:p>
      <w:pPr>
        <w:ind w:left="0" w:right="0" w:firstLine="560"/>
        <w:spacing w:before="450" w:after="450" w:line="312" w:lineRule="auto"/>
      </w:pPr>
      <w:r>
        <w:rPr>
          <w:rFonts w:ascii="宋体" w:hAnsi="宋体" w:eastAsia="宋体" w:cs="宋体"/>
          <w:color w:val="000"/>
          <w:sz w:val="28"/>
          <w:szCs w:val="28"/>
        </w:rPr>
        <w:t xml:space="preserve">&gt;（&gt;一&gt;）加快推动产业升级。全力做好铁仔山西南片区平方公里区域规划建设，推动片区空间整体提质、生活配套整体提级，完成启动区环境整治提升，完成铁仔路、通成路、银田工业路慢行系统改造提升，提供产业空间50万㎡。支持桃花源科技创新生态园升级改造。完成公里慢行系统建设，提升片区绿色出行比重。推动尖岗山大道公里路段拓宽改造开工。支持主园区和拓展区升级改造，力争年内完工。配合腾讯“互联网+”未来科技城建设。推动纬二路、纬三路新建工程开工，加快纬四路、纬五路前期工作，确保1、4、5单元按期投入使用。全力配合汇智研发中心建设，打造成全市首个“专精特新总部基地”。在铁仔山北片区建设全球雾化健康科学园，推动电子雾化产业集聚。全力支持国际创芯港建设，打造半导体及电子元件分销结算和应用研发集聚区。利用中德（欧）产业示范园，持续深化中德（欧）合作，大力引进外资项目。加快前海科兴科学园周边道路环境提升，协助园区做好招商引资和底商运营。</w:t>
      </w:r>
    </w:p>
    <w:p>
      <w:pPr>
        <w:ind w:left="0" w:right="0" w:firstLine="560"/>
        <w:spacing w:before="450" w:after="450" w:line="312" w:lineRule="auto"/>
      </w:pPr>
      <w:r>
        <w:rPr>
          <w:rFonts w:ascii="宋体" w:hAnsi="宋体" w:eastAsia="宋体" w:cs="宋体"/>
          <w:color w:val="000"/>
          <w:sz w:val="28"/>
          <w:szCs w:val="28"/>
        </w:rPr>
        <w:t xml:space="preserve">&gt;（&gt;二&gt;）多方招引、&gt;留住&gt;优质企业。加快优质产业空间供给，建设一批高标准、高品质产业园区，同时以集体物业长租、区属国有物业出售或租赁等方式，鼓励引导股份合作公司建设一批高标准产业保障房，完成高品质产业保留提升区及村社工业区转型升级工作任务，多渠道、多方式解决麦克韦尔、景旺等龙头企业产业空间需求。加强政策、经济、金融、技术、市场、产业等专业培训，提高街道招商引资水平，动态梳理辖区优质产业空间，根据园区、写字楼特点重点引进金融服务业、软件业、工业互联网等优质企业及上下游关联行业。重点以“腾讯村”、中德（欧）产业园、汇智研发中心等优质空间的拓展，聚焦发展战略性新兴产业和未来产业。充分发挥腾讯“互联网+”未来科技城、铁仔山国家高新区等优势资源，积极招引优质企业、“腾讯系”企业及关联上下游企业入驻，加快建设“数字西乡”，助力西乡制造业数字化转型升级，推动数字经济人才、资源、技术等要素集聚。会同前海管理局，利用前海范围70万㎡空置空间，招引优质企业入驻。利用到期的30万㎡集体空间，多渠道引进优势特色产业，确保租赁面积不低于70%。摸排重点企业产业链分布，“顺藤摸瓜”招引优质上下游企业，做大做强产业链。全年力争招引10亿元以上企业2家、5亿元以上企业3家、亿元以上企业10家，带来增量60亿元以上。</w:t>
      </w:r>
    </w:p>
    <w:p>
      <w:pPr>
        <w:ind w:left="0" w:right="0" w:firstLine="560"/>
        <w:spacing w:before="450" w:after="450" w:line="312" w:lineRule="auto"/>
      </w:pPr>
      <w:r>
        <w:rPr>
          <w:rFonts w:ascii="宋体" w:hAnsi="宋体" w:eastAsia="宋体" w:cs="宋体"/>
          <w:color w:val="000"/>
          <w:sz w:val="28"/>
          <w:szCs w:val="28"/>
        </w:rPr>
        <w:t xml:space="preserve">&gt;（&gt;四&gt;）加强企业调研和服务工作。加大领导挂点服务企业力度，为企业提供更优质、更精准、更高效的贴心服务，建立企业分级分类服务机制，重点企业实施一对一专班制服务，力保龙头企业稳步增长。加强企业经济运行监测。围绕重点企业困难诉求，制定纾困措施，推动各类稳增长和纾困政策直达快享、尽早发力，让企业扎根西乡、安心发展。用好“宝i企”“亲清政企服务直达平台”惠企功能，搜集办理企业诉求，宣讲产业扶持政策，提振企业、市场信心。做好街道规模以上企业和规下样本企业的经济数据统计工作，及时掌握企业经营状况，加强企业统计业务指导，确保应统尽统。</w:t>
      </w:r>
    </w:p>
    <w:p>
      <w:pPr>
        <w:ind w:left="0" w:right="0" w:firstLine="560"/>
        <w:spacing w:before="450" w:after="450" w:line="312" w:lineRule="auto"/>
      </w:pPr>
      <w:r>
        <w:rPr>
          <w:rFonts w:ascii="宋体" w:hAnsi="宋体" w:eastAsia="宋体" w:cs="宋体"/>
          <w:color w:val="000"/>
          <w:sz w:val="28"/>
          <w:szCs w:val="28"/>
        </w:rPr>
        <w:t xml:space="preserve">&gt;（&gt;五&gt;）抓好城市规划建设。完成深圳国家高新区宝安园区西乡铁仔山片区综合发展规划研究。稳步推动天安固戍片区、中德（欧）、招商铁仔山共乐片区3个重点片区统筹更新，实现美化市貌、改善环境、服务民生和支撑产业的有机统一。加快推进尖岗山大道综合改造工程，春蕾路、拓展路、俊昌路、规划南路等新建工程，进一步优化内外交通循环。积极推动开展平峦山山海连廊建设课题研究，以山—湖—海为骨架，以企龙山公园、铁岗水库、平峦山公园、铁仔山公园、碧海湾公园和西湾公园为节点，高质量打造14公里的都市活力慢行山海连廊。统筹谋划西乡城区交通慢行系统建设，构筑高效畅达的道路交通体系。争取广深高速路基改桥和地铁9号线北延段规划尽快落地。推动通锦路等6条道路和海城路人行天桥开工，完成文教路等5条道路建设，建成永丰人行天桥。推进尖岗山大道、固戍二路2条道路路口整治，实施铁仔路等3条道路改造工程，完善道路划线形式和交通安全设施，新改扩建非机动车道5公里以上，提高通行安全与效率。稳步推进“新三规”工作，落实违法卫片图斑的整改，按时完成违建消存量任务。</w:t>
      </w:r>
    </w:p>
    <w:p>
      <w:pPr>
        <w:ind w:left="0" w:right="0" w:firstLine="560"/>
        <w:spacing w:before="450" w:after="450" w:line="312" w:lineRule="auto"/>
      </w:pPr>
      <w:r>
        <w:rPr>
          <w:rFonts w:ascii="宋体" w:hAnsi="宋体" w:eastAsia="宋体" w:cs="宋体"/>
          <w:color w:val="000"/>
          <w:sz w:val="28"/>
          <w:szCs w:val="28"/>
        </w:rPr>
        <w:t xml:space="preserve">&gt;（&gt;六&gt;）提升&gt;城市&gt;精细治理水平。常态化开展测评点位及周边区域督导检查，高质量做好第七届全国文明城市和首届全国文明典范城市“双测评、双迎检”工作。深入开展市容环境提升十大行动，紧盯公厕、垃圾转运站等关键部位，补齐背街小巷、集贸市场等薄弱环节，打赢环卫指数测评“翻身仗”。持续强化建筑工地、道路等重点领域扬尘污染综合治理，加强餐饮油烟专项整治，进一步提升空气质量。高标准完成铁仔山试点片区第六立面提升，打造城市靓丽景观。全面推进宝源新村、海城新村等5个城中村综合治理，加强基础设施维护、建筑外立面修缮、车辆乱停放整治、电线管路管理，实现“城中景”蝶变。</w:t>
      </w:r>
    </w:p>
    <w:p>
      <w:pPr>
        <w:ind w:left="0" w:right="0" w:firstLine="560"/>
        <w:spacing w:before="450" w:after="450" w:line="312" w:lineRule="auto"/>
      </w:pPr>
      <w:r>
        <w:rPr>
          <w:rFonts w:ascii="宋体" w:hAnsi="宋体" w:eastAsia="宋体" w:cs="宋体"/>
          <w:color w:val="000"/>
          <w:sz w:val="28"/>
          <w:szCs w:val="28"/>
        </w:rPr>
        <w:t xml:space="preserve">&gt;（&gt;七&gt;）着力优化公共服务供给。践行以人民为中心的发展思想，拿出更多实招硬招解决学位、床位、车位等市民群众关心的民生问题，扎实办好年度民生实事。稳步推进流塘小学、天骄小学等8所学校改扩建工程，加快蘅芳小学、腾讯未来城学校新建工程，预计新增学位4000座以上。加快推进宝安区中心医院（二期）整体改造、宝安纯中医治疗医院（二期）建设工程，新增床位395张。持续推进“健康社区”建设，新改扩建1家社康中心。加强住房需求保障，建设筹集公共住房1000套以上，改造筹集租赁住房1000套以上，推动永丰社区等4个社区城中村开展规模化租赁，多层次满足住房需求。强化社区健康管理和服务保障能力。加快文体设施建设，力争碧海文化艺术中心年内开工，推动西乡会堂改造升级，全力配合中国足协足球训练中心建设。</w:t>
      </w:r>
    </w:p>
    <w:p>
      <w:pPr>
        <w:ind w:left="0" w:right="0" w:firstLine="560"/>
        <w:spacing w:before="450" w:after="450" w:line="312" w:lineRule="auto"/>
      </w:pPr>
      <w:r>
        <w:rPr>
          <w:rFonts w:ascii="宋体" w:hAnsi="宋体" w:eastAsia="宋体" w:cs="宋体"/>
          <w:color w:val="000"/>
          <w:sz w:val="28"/>
          <w:szCs w:val="28"/>
        </w:rPr>
        <w:t xml:space="preserve">&gt;（八）以底线思维打造安全街区。高标准完成火灾高风险区域整治，确保高质量通过验收、顺利摘牌。开展用气用电安全排查整治行动，严查“三小”场所违规住人、电动车入户等重点消防安全隐患，整治火灾隐患不少于5000处。开展交通专项整治行动，力争交通事故亡人数稳步下降。扎实推进扫黑除恶斗争常态化开展，全面推进社会治安难点专项攻坚，持续开展禁毒宣传活动，严厉打击_犯罪。抓好重大矛盾纠纷案件跟踪管控工作，全力做好重点敏感节点信访维稳工作。全面落实意识形态工作责任制，守好意识形态安全和政治安全“南大门”。强化阵地建设和管控意识，策划举办网络安全宣传主题展览20场次。</w:t>
      </w:r>
    </w:p>
    <w:p>
      <w:pPr>
        <w:ind w:left="0" w:right="0" w:firstLine="560"/>
        <w:spacing w:before="450" w:after="450" w:line="312" w:lineRule="auto"/>
      </w:pPr>
      <w:r>
        <w:rPr>
          <w:rFonts w:ascii="黑体" w:hAnsi="黑体" w:eastAsia="黑体" w:cs="黑体"/>
          <w:color w:val="000000"/>
          <w:sz w:val="36"/>
          <w:szCs w:val="36"/>
          <w:b w:val="1"/>
          <w:bCs w:val="1"/>
        </w:rPr>
        <w:t xml:space="preserve">深圳街道工作总结报告4</w:t>
      </w:r>
    </w:p>
    <w:p>
      <w:pPr>
        <w:ind w:left="0" w:right="0" w:firstLine="560"/>
        <w:spacing w:before="450" w:after="450" w:line="312" w:lineRule="auto"/>
      </w:pPr>
      <w:r>
        <w:rPr>
          <w:rFonts w:ascii="宋体" w:hAnsi="宋体" w:eastAsia="宋体" w:cs="宋体"/>
          <w:color w:val="000"/>
          <w:sz w:val="28"/>
          <w:szCs w:val="28"/>
        </w:rPr>
        <w:t xml:space="preserve">（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深圳街道工作总结报告5</w:t>
      </w:r>
    </w:p>
    <w:p>
      <w:pPr>
        <w:ind w:left="0" w:right="0" w:firstLine="560"/>
        <w:spacing w:before="450" w:after="450" w:line="312" w:lineRule="auto"/>
      </w:pPr>
      <w:r>
        <w:rPr>
          <w:rFonts w:ascii="宋体" w:hAnsi="宋体" w:eastAsia="宋体" w:cs="宋体"/>
          <w:color w:val="000"/>
          <w:sz w:val="28"/>
          <w:szCs w:val="28"/>
        </w:rPr>
        <w:t xml:space="preserve">&gt;（一）坚持守土尽责、精准施策，常态化疫情防控取得新成效。全员火速驰援一线。“”疫情发生后，街道上下闻令而动，班子成员身先士卒、靠前指挥，科办全员下沉一线，第一时间增援社区核酸检测、大数据排查、社区小区卡口等各大防疫阵地。充分发挥基层治理制度优势，广泛动员网格员、义工、退伍军人、楼栋长、物业等6000余人参与联防联控，牢牢守住了疫情防线。全方位严防严控。严格落实上级防疫指引和部署要求，突出重点人员、重点部位、关键领域，累计排查大数据下发的各类涉疫人员万人，占全区总数的1/4。完成疫苗接种82万剂，集中隔离2129人，居家隔离1011人，居家健康监测11458人，213个物业小区、城中村全部实现围合管理。圆满完成4轮共计240万人次大规模核酸检测。坚持“人物同防”，落实51名跨境货车司机、14个跨境货车作业点全链条闭环管理。全流程梳理优化。聚焦大数据排查、人员转运、社区小区管理、集中隔离、应急处置和疫苗接种等重点环节，建立防控工作流程图，推动防疫规范严谨、闭环管控。按照“四道防线”“五个力度”要求，深入车站、隔离酒店、社区卡口等重点场所和防控一线开展走流程检查督导。全场景应急演练。组织开展常态化应急处置演练，通过设置模拟场景、实战参演等方式，有效提升突发疫情处置能力。快速平稳处置了“5·26、5·28涉盐田港疫情”等多宗突发涉疫事件。</w:t>
      </w:r>
    </w:p>
    <w:p>
      <w:pPr>
        <w:ind w:left="0" w:right="0" w:firstLine="560"/>
        <w:spacing w:before="450" w:after="450" w:line="312" w:lineRule="auto"/>
      </w:pPr>
      <w:r>
        <w:rPr>
          <w:rFonts w:ascii="宋体" w:hAnsi="宋体" w:eastAsia="宋体" w:cs="宋体"/>
          <w:color w:val="000"/>
          <w:sz w:val="28"/>
          <w:szCs w:val="28"/>
        </w:rPr>
        <w:t xml:space="preserve">&gt;（二）坚持抢抓机遇、转型升级，经济发展再上新水平。经济指标增势强劲。1-6月，实现规上工业总产值亿元，同比增长；规上工业增加值亿元，同比增长；社会消费品零售总额121亿元，同比增长；以上三项指标增速均领跑全区。完成固定资产投资总量全区第一。产业空间保障力度加大。亚太卫星、维沃、怡亚通等重大产业项目顺利推进，雪花啤酒总部基地正式开工。清理“散乱污危”园区3个，腾出产业空间万平方米。建立首批38家重点保障企业名单，分类梳理重点企业产业空间发展需求。高品质完成产业空间保留提升平方公里。招商引资成果丰硕。承办宝安区重点产业招商系列活动生产性服务业专场，推介18座高端商务楼宇万平方米办公空间，目前整体入驻率近90%。率先在全区完成创新型产业用房企业遴选，引进9家软件和信息技术企业入驻中粮创芯、信义领御研发中心，贡献近10亿元产值。新增瑞凌实业、朗科智能电气2家上市企业，总数增至16家。营商环境持续优化。走访服务企业517家次，受理解决诉求50项。举办上市企业、拟上市企业沙龙，为企业上市提供政策指引和融资支持。联合南方知识产权运营中心，在尖岗山国家高新区成立全市首个街道级知识产权运营中心和保护站，为企业提供知识产权保护、质押融资等服务。携手市人才集团，启用宝安·尖岗山国家高新区人才服务站，建立博士(后)专家智库，助力产业转型升级。完成9家工业园区供电环境综合升级改造协议签约。</w:t>
      </w:r>
    </w:p>
    <w:p>
      <w:pPr>
        <w:ind w:left="0" w:right="0" w:firstLine="560"/>
        <w:spacing w:before="450" w:after="450" w:line="312" w:lineRule="auto"/>
      </w:pPr>
      <w:r>
        <w:rPr>
          <w:rFonts w:ascii="宋体" w:hAnsi="宋体" w:eastAsia="宋体" w:cs="宋体"/>
          <w:color w:val="000"/>
          <w:sz w:val="28"/>
          <w:szCs w:val="28"/>
        </w:rPr>
        <w:t xml:space="preserve">&gt;（三）坚持品质优先、建管并举，城区面貌展现新形象。重点项目有序推进。组织实施政府投资工程项目119个，预算执行进度达。特色网红商圈欢乐港湾正式开业，128米高的城市新地标“湾区之光”摩天轮正式运营，成为全市热门打卡点；高品质、高颜值的大宝路运动公园、尖岗山-大井山生态公园一期II标段陆续建成开园，补齐老城区文体娱乐设施短板。国土空间提质增效。超额完成城市更新供地、更新整备居住用地供应全年任务。4个棚改项目顺利推进，其中38区新乐花园、39区海乐花园棚改项目主体结构已封顶，正在进行室内装修；37区庆宜华苑棚改项目（一期）已拆除庆宜华苑甲二栋部分；43区碧海花园棚改项目100%完成搬迁交房工作。垃圾分类进展顺利。出台街道生活垃圾分类十五条措施，实施包点到栋责任制，建立家庭分类“一户一档”信息16万条。完成环卫一体化智慧平台系统建设，实现作业人员、转运车辆数字化管理。大力推进投放点标准化设施升级，完成615个集中分类投放点升级改造，完成率。在海滨社区深航假日名居、安乐社区42区城中村试点垃圾分类智能化新模式，强化垃圾分类前端宣传及溯源。美丽家园建设深入推进。出台美丽家园建设行动方案，推出7大类43项措施，全面整治提升城中村、老旧小区、公园等重点区域。完成38个城中村4433栋建筑物266万平方米外立面清洗。提前完成1座五星级公厕、2座四星公厕创建年度任务。高品质提升大宝路、湖滨东路、尖岗山大道等5条道路绿化景观，修剪安全隐患行道树1640株。成立以街道办主要领导为组长的全国卫生城市复审工作协调小组，积极做好迎检复审工作。出台城中村物业管理长效机制八条措施，目前正在红树林物业、永安居物业等4个小区试点。生态环境持续向好。全面开展面源污染管控，辖区排水户建档6310户，督促排水整改477家。联合水政执法、环境保护、宝排公司等单位开展执法17次。街道各级河长巡河超800次，协调解决问题12项。新圳河、双界河均达到地表五类水，塘坳水（宝安支流）达到地表四类水。常态化开展工地、道路、机动车等涉气污染源管控，建立日动态监管机制，全面深化大气污染防治。截至6月底，辖区空气质量优良率，满足20_年空气质量目标要求。</w:t>
      </w:r>
    </w:p>
    <w:p>
      <w:pPr>
        <w:ind w:left="0" w:right="0" w:firstLine="560"/>
        <w:spacing w:before="450" w:after="450" w:line="312" w:lineRule="auto"/>
      </w:pPr>
      <w:r>
        <w:rPr>
          <w:rFonts w:ascii="宋体" w:hAnsi="宋体" w:eastAsia="宋体" w:cs="宋体"/>
          <w:color w:val="000"/>
          <w:sz w:val="28"/>
          <w:szCs w:val="28"/>
        </w:rPr>
        <w:t xml:space="preserve">&gt;（四）坚持源头治理、重拳出击，城市风险防控取得新进展。安全生产持续巩固。持续开展重点行业领域专项整治，消除安全隐患万处。列入区20_年重大火灾隐患单位挂牌督办的裕安楼通过考核验收，顺利摘牌。通过摆摊设点、上门入户等方式深入开展“居家安全检查日”宣传活动，组织社区、物业、应急、网格等45支消防队伍举办消防安全技能大比武，全面提升应急救援水平。社会治安持续向好。国家反诈中心APP安装注册率位居全区前列。累计分拨网格化智慧管理平台系统事件36093宗，整治事件33858宗，整治率达。法治建设持续加强。街道各级调委会受理各类矛盾纠纷1745宗，成功调解1737宗，调解成功率达。在全区率先开展“i调解”平台试点。以“三调联动”为亮点工作的新安街道劳动、司法及武装部支部委员会获评“深圳市先进基层党组织”。开展系列普法活动和讲座29场次，面向班子成员举办3期“双月学法”专题培训。修订《新安街道法律顾问工作管理办法》等内控制度，发挥法律顾问作用，出具法律意见书336份。为辖区弱势群众提供法律援助264宗，挽回经济损失超500万元。交通整治持续推进。结合宝九条、安六条工作要求，强力推进摩电挂牌整治，累计开展31次交通综合整治行动，查处各类违法行为2784宗。启动交通安全大整治大提升“亮剑行动”，打响雷霆执法、值守劝导、宣传教育、隐患整改“四大战役”。在创业一路宝安大道等10个路口和5条重点路段设置交通安全宣传教育劝导点19个，累计劝导万余人次。排查整治路口无障碍设施等隐患近500处。在安乐、海乐、兴东等个社区安装24套头盔自动识别系统。建成留仙一路等6条非机动车道。</w:t>
      </w:r>
    </w:p>
    <w:p>
      <w:pPr>
        <w:ind w:left="0" w:right="0" w:firstLine="560"/>
        <w:spacing w:before="450" w:after="450" w:line="312" w:lineRule="auto"/>
      </w:pPr>
      <w:r>
        <w:rPr>
          <w:rFonts w:ascii="宋体" w:hAnsi="宋体" w:eastAsia="宋体" w:cs="宋体"/>
          <w:color w:val="000"/>
          <w:sz w:val="28"/>
          <w:szCs w:val="28"/>
        </w:rPr>
        <w:t xml:space="preserve">&gt;（五）坚持民生为重、共建共享，社会事业收获新成果。智慧社区加快建设。推进社区“慧眼”系统建设，运用AI技术，实现街道乱摆乱卖、商铺占道经营、违章停车等实时捕捉，推动社会治理智慧化。升级“智享新安”平台，开发政务、文体、民政、社会组织、民生微实事等业务线上系统，实现居民服务“一键预约”。自平台上线以来，累计发布活动200余场，服务群众约万人次。民生保障日益优化。确定“民生微实事”项目651个，已完成309个。开展托幼一体化试点，完成普惠性托育机构选址。20_、20_年“双宜小村”建设工程-管道燃气入户(楼栋管)10个工程项目全部完工。启动第二届公益项目创投大赛暨社会组织优秀项目洽谈会，落地扶持14个获奖项目。“上川黄连胜醒狮舞”成功入选第五批国家级非物质文化遗产代表性项目名录。国际化及国际人才街区建设稳步实施。完成辖区外籍人士调研，编制《新安街道国际化街区建设方案》，梳理商业商务配套、国际人才等10个板块78个具体项目。参加第十九届中国国际人才交流大会，从产业布局、生活商业配套、国际人才街区发展规划等7个版块全方位立体展示多彩新安，吸引了科技部部长王志刚等领导前来参观。政务服务水平不断提升。持续开展政务“一号通”服务，接听咨询热线22796个，接诉即办率100%。延伸19项医保业务进驻21个社区党群服务中心一窗受理，深入推进“就近办、马上办”改革。全面推广政务服务“免证办”，实现身份证、户口本等393种证照信息共享，不断优化办事创业和营商环境。</w:t>
      </w:r>
    </w:p>
    <w:p>
      <w:pPr>
        <w:ind w:left="0" w:right="0" w:firstLine="560"/>
        <w:spacing w:before="450" w:after="450" w:line="312" w:lineRule="auto"/>
      </w:pPr>
      <w:r>
        <w:rPr>
          <w:rFonts w:ascii="宋体" w:hAnsi="宋体" w:eastAsia="宋体" w:cs="宋体"/>
          <w:color w:val="000"/>
          <w:sz w:val="28"/>
          <w:szCs w:val="28"/>
        </w:rPr>
        <w:t xml:space="preserve">&gt;（六）坚持党建引领、转变作风，党的建设得到新加强。全面铺开党史学习教育。成立以街道党工委书记为组长的领导小组，印发《新安街道关于开展党史学习教育的工作安排》等文件，制定“四张清单”，挂图作战、责任到人。打造党史学习教育“三百工程”——“100个特色项目、100件民生实事、100项宣传精品”，在市、区党史学习教育简报刊登。灵芝园社区“灵芝之声·河畔微党课”等社区特色项目、“百年百人百故事”巡讲等精品活动深受群众喜爱。深入推进党风廉政建设。制定街道作风纪律整顿提升工作方案，大力推进作风纪律整顿提升年各项任务。省委巡视、经济责任审计涉及问题基本完成整改。完善廉政风险防控体系，动态更新383个廉政风险点、84张防控图。开展疫情防控督导检查145次，发现问题63项，提出意见建议89条。开展17家股份合作公司财务收支审计工作。持续夯实基层党组织。顺利完成21个社区“两委”换届工作,形成了年富力强的新一届社区“两委”领导班子。推动非公企业党建摸排、组建、服务“三同步”工作，成立7家非公企业党支部。成立全市首家商圈关工委——新安街道鸿荣源壹方中心关心下一代工作委员会，与华润集团、CGV影城等联合组建关心下一代“壹商圈联盟”，深入开展党史教育、成长体验等活动。提前完成“宝安第一课”年度培训总任务，教育培训39万人次。</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一是继续抓好常态化疫情防控工作，按上级要求严格排查管控疫情重点人员，做好集中隔离和居家隔离管理服务，全力推动疫苗接种等工作。</w:t>
      </w:r>
    </w:p>
    <w:p>
      <w:pPr>
        <w:ind w:left="0" w:right="0" w:firstLine="560"/>
        <w:spacing w:before="450" w:after="450" w:line="312" w:lineRule="auto"/>
      </w:pPr>
      <w:r>
        <w:rPr>
          <w:rFonts w:ascii="宋体" w:hAnsi="宋体" w:eastAsia="宋体" w:cs="宋体"/>
          <w:color w:val="000"/>
          <w:sz w:val="28"/>
          <w:szCs w:val="28"/>
        </w:rPr>
        <w:t xml:space="preserve">二是加快推动雪花啤酒项目、俊峰汽车产业链总部等41个社会投资项目建设及投资进度，统筹推进66个政府投资项目建设，力争完成全年固投任务。</w:t>
      </w:r>
    </w:p>
    <w:p>
      <w:pPr>
        <w:ind w:left="0" w:right="0" w:firstLine="560"/>
        <w:spacing w:before="450" w:after="450" w:line="312" w:lineRule="auto"/>
      </w:pPr>
      <w:r>
        <w:rPr>
          <w:rFonts w:ascii="宋体" w:hAnsi="宋体" w:eastAsia="宋体" w:cs="宋体"/>
          <w:color w:val="000"/>
          <w:sz w:val="28"/>
          <w:szCs w:val="28"/>
        </w:rPr>
        <w:t xml:space="preserve">三是发挥辖区壹方城、海雅缤纷城、前海HOP天地、万达广场等核心商圈和欢乐港湾、“湾区之光”等网红打卡地集聚优势，办好“多彩宝安购物节”新安片区促消费活动。</w:t>
      </w:r>
    </w:p>
    <w:p>
      <w:pPr>
        <w:ind w:left="0" w:right="0" w:firstLine="560"/>
        <w:spacing w:before="450" w:after="450" w:line="312" w:lineRule="auto"/>
      </w:pPr>
      <w:r>
        <w:rPr>
          <w:rFonts w:ascii="宋体" w:hAnsi="宋体" w:eastAsia="宋体" w:cs="宋体"/>
          <w:color w:val="000"/>
          <w:sz w:val="28"/>
          <w:szCs w:val="28"/>
        </w:rPr>
        <w:t xml:space="preserve">四是不断提升城市治理精细化水平，完成文明城市创建阶段性任务。</w:t>
      </w:r>
    </w:p>
    <w:p>
      <w:pPr>
        <w:ind w:left="0" w:right="0" w:firstLine="560"/>
        <w:spacing w:before="450" w:after="450" w:line="312" w:lineRule="auto"/>
      </w:pPr>
      <w:r>
        <w:rPr>
          <w:rFonts w:ascii="宋体" w:hAnsi="宋体" w:eastAsia="宋体" w:cs="宋体"/>
          <w:color w:val="000"/>
          <w:sz w:val="28"/>
          <w:szCs w:val="28"/>
        </w:rPr>
        <w:t xml:space="preserve">五是按计划开展交通安全大整治大提升“亮剑行动”，全力预防压降辖区交通事故。</w:t>
      </w:r>
    </w:p>
    <w:p>
      <w:pPr>
        <w:ind w:left="0" w:right="0" w:firstLine="560"/>
        <w:spacing w:before="450" w:after="450" w:line="312" w:lineRule="auto"/>
      </w:pPr>
      <w:r>
        <w:rPr>
          <w:rFonts w:ascii="宋体" w:hAnsi="宋体" w:eastAsia="宋体" w:cs="宋体"/>
          <w:color w:val="000"/>
          <w:sz w:val="28"/>
          <w:szCs w:val="28"/>
        </w:rPr>
        <w:t xml:space="preserve">六是扎实推进党史学习教育，加快“我为群众办实事”重点民生实事项目落地，打造新安“三百工程”亮点项目。</w:t>
      </w:r>
    </w:p>
    <w:p>
      <w:pPr>
        <w:ind w:left="0" w:right="0" w:firstLine="560"/>
        <w:spacing w:before="450" w:after="450" w:line="312" w:lineRule="auto"/>
      </w:pPr>
      <w:r>
        <w:rPr>
          <w:rFonts w:ascii="黑体" w:hAnsi="黑体" w:eastAsia="黑体" w:cs="黑体"/>
          <w:color w:val="000000"/>
          <w:sz w:val="36"/>
          <w:szCs w:val="36"/>
          <w:b w:val="1"/>
          <w:bCs w:val="1"/>
        </w:rPr>
        <w:t xml:space="preserve">深圳街道工作总结报告6</w:t>
      </w:r>
    </w:p>
    <w:p>
      <w:pPr>
        <w:ind w:left="0" w:right="0" w:firstLine="560"/>
        <w:spacing w:before="450" w:after="450" w:line="312" w:lineRule="auto"/>
      </w:pPr>
      <w:r>
        <w:rPr>
          <w:rFonts w:ascii="宋体" w:hAnsi="宋体" w:eastAsia="宋体" w:cs="宋体"/>
          <w:color w:val="000"/>
          <w:sz w:val="28"/>
          <w:szCs w:val="28"/>
        </w:rPr>
        <w:t xml:space="preserve">（一）扎实开展计生服务工作。20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 “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二）更有温度地做好民生工作。20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2024-10-20T13:32:28+08:00</dcterms:created>
  <dcterms:modified xsi:type="dcterms:W3CDTF">2024-10-20T13:32:28+08:00</dcterms:modified>
</cp:coreProperties>
</file>

<file path=docProps/custom.xml><?xml version="1.0" encoding="utf-8"?>
<Properties xmlns="http://schemas.openxmlformats.org/officeDocument/2006/custom-properties" xmlns:vt="http://schemas.openxmlformats.org/officeDocument/2006/docPropsVTypes"/>
</file>