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脱贫振兴乡村工作总结(合集5篇)</w:t>
      </w:r>
      <w:bookmarkEnd w:id="1"/>
    </w:p>
    <w:p>
      <w:pPr>
        <w:jc w:val="center"/>
        <w:spacing w:before="0" w:after="450"/>
      </w:pPr>
      <w:r>
        <w:rPr>
          <w:rFonts w:ascii="Arial" w:hAnsi="Arial" w:eastAsia="Arial" w:cs="Arial"/>
          <w:color w:val="999999"/>
          <w:sz w:val="20"/>
          <w:szCs w:val="20"/>
        </w:rPr>
        <w:t xml:space="preserve">来源：网友投稿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脱贫振兴乡村工作总结1&gt;一、大力发展农业“新六产”，推动一二三产业融合发展。乡村振兴，产业振兴是关键。结合新旧动能转换重大工程工作，将“现代高效农业”确定为全县“x+x”主导产业之一，明确了农业发展的主攻方向、转换路径和任务目标。（一）主攻...</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脱贫振兴乡村工作总结1</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xx、x%。百日攻坚行动结束后，xx个乡村振兴领域项目全部开工，完成投资xx亿元，投资完成率超过xx、x%，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xxx、x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w:t>
      </w:r>
    </w:p>
    <w:p>
      <w:pPr>
        <w:ind w:left="0" w:right="0" w:firstLine="560"/>
        <w:spacing w:before="450" w:after="450" w:line="312" w:lineRule="auto"/>
      </w:pPr>
      <w:r>
        <w:rPr>
          <w:rFonts w:ascii="宋体" w:hAnsi="宋体" w:eastAsia="宋体" w:cs="宋体"/>
          <w:color w:val="000"/>
          <w:sz w:val="28"/>
          <w:szCs w:val="28"/>
        </w:rPr>
        <w:t xml:space="preserve">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w:t>
      </w:r>
    </w:p>
    <w:p>
      <w:pPr>
        <w:ind w:left="0" w:right="0" w:firstLine="560"/>
        <w:spacing w:before="450" w:after="450" w:line="312" w:lineRule="auto"/>
      </w:pPr>
      <w:r>
        <w:rPr>
          <w:rFonts w:ascii="宋体" w:hAnsi="宋体" w:eastAsia="宋体" w:cs="宋体"/>
          <w:color w:val="000"/>
          <w:sz w:val="28"/>
          <w:szCs w:val="28"/>
        </w:rPr>
        <w:t xml:space="preserve">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w:t>
      </w:r>
    </w:p>
    <w:p>
      <w:pPr>
        <w:ind w:left="0" w:right="0" w:firstLine="560"/>
        <w:spacing w:before="450" w:after="450" w:line="312" w:lineRule="auto"/>
      </w:pPr>
      <w:r>
        <w:rPr>
          <w:rFonts w:ascii="宋体" w:hAnsi="宋体" w:eastAsia="宋体" w:cs="宋体"/>
          <w:color w:val="000"/>
          <w:sz w:val="28"/>
          <w:szCs w:val="28"/>
        </w:rPr>
        <w:t xml:space="preserve">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w:t>
      </w:r>
    </w:p>
    <w:p>
      <w:pPr>
        <w:ind w:left="0" w:right="0" w:firstLine="560"/>
        <w:spacing w:before="450" w:after="450" w:line="312" w:lineRule="auto"/>
      </w:pPr>
      <w:r>
        <w:rPr>
          <w:rFonts w:ascii="宋体" w:hAnsi="宋体" w:eastAsia="宋体" w:cs="宋体"/>
          <w:color w:val="000"/>
          <w:sz w:val="28"/>
          <w:szCs w:val="28"/>
        </w:rPr>
        <w:t xml:space="preserve">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w:t>
      </w:r>
    </w:p>
    <w:p>
      <w:pPr>
        <w:ind w:left="0" w:right="0" w:firstLine="560"/>
        <w:spacing w:before="450" w:after="450" w:line="312" w:lineRule="auto"/>
      </w:pPr>
      <w:r>
        <w:rPr>
          <w:rFonts w:ascii="宋体" w:hAnsi="宋体" w:eastAsia="宋体" w:cs="宋体"/>
          <w:color w:val="000"/>
          <w:sz w:val="28"/>
          <w:szCs w:val="28"/>
        </w:rPr>
        <w:t xml:space="preserve">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w:t>
      </w:r>
    </w:p>
    <w:p>
      <w:pPr>
        <w:ind w:left="0" w:right="0" w:firstLine="560"/>
        <w:spacing w:before="450" w:after="450" w:line="312" w:lineRule="auto"/>
      </w:pPr>
      <w:r>
        <w:rPr>
          <w:rFonts w:ascii="宋体" w:hAnsi="宋体" w:eastAsia="宋体" w:cs="宋体"/>
          <w:color w:val="000"/>
          <w:sz w:val="28"/>
          <w:szCs w:val="28"/>
        </w:rPr>
        <w:t xml:space="preserve">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w:t>
      </w:r>
    </w:p>
    <w:p>
      <w:pPr>
        <w:ind w:left="0" w:right="0" w:firstLine="560"/>
        <w:spacing w:before="450" w:after="450" w:line="312" w:lineRule="auto"/>
      </w:pPr>
      <w:r>
        <w:rPr>
          <w:rFonts w:ascii="宋体" w:hAnsi="宋体" w:eastAsia="宋体" w:cs="宋体"/>
          <w:color w:val="000"/>
          <w:sz w:val="28"/>
          <w:szCs w:val="28"/>
        </w:rPr>
        <w:t xml:space="preserve">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一是实施农村基础设施提升工程。上半年来新建、改造农村公路公里，完成天然气“村村通”改造93户，新建海星村综治中心1处，完成渔村文化广场、振东村、卫东村文化大院建设，村居环境及配套设施显著改善。</w:t>
      </w:r>
    </w:p>
    <w:p>
      <w:pPr>
        <w:ind w:left="0" w:right="0" w:firstLine="560"/>
        <w:spacing w:before="450" w:after="450" w:line="312" w:lineRule="auto"/>
      </w:pPr>
      <w:r>
        <w:rPr>
          <w:rFonts w:ascii="宋体" w:hAnsi="宋体" w:eastAsia="宋体" w:cs="宋体"/>
          <w:color w:val="000"/>
          <w:sz w:val="28"/>
          <w:szCs w:val="28"/>
        </w:rPr>
        <w:t xml:space="preserve">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w:t>
      </w:r>
    </w:p>
    <w:p>
      <w:pPr>
        <w:ind w:left="0" w:right="0" w:firstLine="560"/>
        <w:spacing w:before="450" w:after="450" w:line="312" w:lineRule="auto"/>
      </w:pPr>
      <w:r>
        <w:rPr>
          <w:rFonts w:ascii="宋体" w:hAnsi="宋体" w:eastAsia="宋体" w:cs="宋体"/>
          <w:color w:val="000"/>
          <w:sz w:val="28"/>
          <w:szCs w:val="28"/>
        </w:rPr>
        <w:t xml:space="preserve">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脱贫振兴乡村工作总结5</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w:t>
      </w:r>
    </w:p>
    <w:p>
      <w:pPr>
        <w:ind w:left="0" w:right="0" w:firstLine="560"/>
        <w:spacing w:before="450" w:after="450" w:line="312" w:lineRule="auto"/>
      </w:pPr>
      <w:r>
        <w:rPr>
          <w:rFonts w:ascii="宋体" w:hAnsi="宋体" w:eastAsia="宋体" w:cs="宋体"/>
          <w:color w:val="000"/>
          <w:sz w:val="28"/>
          <w:szCs w:val="28"/>
        </w:rPr>
        <w:t xml:space="preserve">按照省委、市委的相关要求，__县委、县政府始终把下派新农村建设工作队及指导员工作作为一项重要工作抓紧抓好。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w:t>
      </w:r>
    </w:p>
    <w:p>
      <w:pPr>
        <w:ind w:left="0" w:right="0" w:firstLine="560"/>
        <w:spacing w:before="450" w:after="450" w:line="312" w:lineRule="auto"/>
      </w:pPr>
      <w:r>
        <w:rPr>
          <w:rFonts w:ascii="宋体" w:hAnsi="宋体" w:eastAsia="宋体" w:cs="宋体"/>
          <w:color w:val="000"/>
          <w:sz w:val="28"/>
          <w:szCs w:val="28"/>
        </w:rPr>
        <w:t xml:space="preserve">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w:t>
      </w:r>
    </w:p>
    <w:p>
      <w:pPr>
        <w:ind w:left="0" w:right="0" w:firstLine="560"/>
        <w:spacing w:before="450" w:after="450" w:line="312" w:lineRule="auto"/>
      </w:pPr>
      <w:r>
        <w:rPr>
          <w:rFonts w:ascii="宋体" w:hAnsi="宋体" w:eastAsia="宋体" w:cs="宋体"/>
          <w:color w:val="000"/>
          <w:sz w:val="28"/>
          <w:szCs w:val="28"/>
        </w:rPr>
        <w:t xml:space="preserve">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2024-10-19T23:12:33+08:00</dcterms:created>
  <dcterms:modified xsi:type="dcterms:W3CDTF">2024-10-19T23:12:33+08:00</dcterms:modified>
</cp:coreProperties>
</file>

<file path=docProps/custom.xml><?xml version="1.0" encoding="utf-8"?>
<Properties xmlns="http://schemas.openxmlformats.org/officeDocument/2006/custom-properties" xmlns:vt="http://schemas.openxmlformats.org/officeDocument/2006/docPropsVTypes"/>
</file>