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疫情势头的减弱，多地企业开始复工复产，这时既要以更严的要求、更实的措施防控疫情，又要加大力度发展完善复产复工计划，下面是中国文库-教育资源网为大家带来的复工复产工作总结，希望能帮助到大家!　　复工复产工作总结　　26个省(区、市)无新增...</w:t>
      </w:r>
    </w:p>
    <w:p>
      <w:pPr>
        <w:ind w:left="0" w:right="0" w:firstLine="560"/>
        <w:spacing w:before="450" w:after="450" w:line="312" w:lineRule="auto"/>
      </w:pPr>
      <w:r>
        <w:rPr>
          <w:rFonts w:ascii="宋体" w:hAnsi="宋体" w:eastAsia="宋体" w:cs="宋体"/>
          <w:color w:val="000"/>
          <w:sz w:val="28"/>
          <w:szCs w:val="28"/>
        </w:rPr>
        <w:t xml:space="preserve">随着疫情势头的减弱，多地企业开始复工复产，这时既要以更严的要求、更实的措施防控疫情，又要加大力度发展完善复产复工计划，下面是中国文库-教育资源网为大家带来的复工复产工作总结，希望能帮助到大家![_TAG_h2]　　复工复产工作总结</w:t>
      </w:r>
    </w:p>
    <w:p>
      <w:pPr>
        <w:ind w:left="0" w:right="0" w:firstLine="560"/>
        <w:spacing w:before="450" w:after="450" w:line="312" w:lineRule="auto"/>
      </w:pPr>
      <w:r>
        <w:rPr>
          <w:rFonts w:ascii="宋体" w:hAnsi="宋体" w:eastAsia="宋体" w:cs="宋体"/>
          <w:color w:val="000"/>
          <w:sz w:val="28"/>
          <w:szCs w:val="28"/>
        </w:rPr>
        <w:t xml:space="preserve">　　26个省(区、市)无新增病例，湖北以外新增病例仅5例，疫情蔓延势头得到初步遏制，形势逐渐清晰。在毫不放松、分区分级做好疫情防控的前提下，复工复产的“齿轮”必须有力有序地转动起来，带动人流、物流、资金流转动，尽快恢复经济社会发展秩序，实现“两手都硬、两战皆赢”。</w:t>
      </w:r>
    </w:p>
    <w:p>
      <w:pPr>
        <w:ind w:left="0" w:right="0" w:firstLine="560"/>
        <w:spacing w:before="450" w:after="450" w:line="312" w:lineRule="auto"/>
      </w:pPr>
      <w:r>
        <w:rPr>
          <w:rFonts w:ascii="宋体" w:hAnsi="宋体" w:eastAsia="宋体" w:cs="宋体"/>
          <w:color w:val="000"/>
          <w:sz w:val="28"/>
          <w:szCs w:val="28"/>
        </w:rPr>
        <w:t xml:space="preserve">　　尽数启动复工复产的“发动机”，灌注“齿轮”动力。新冠肺炎疫情不可避免地给经济运行带来明显影响，但一定要用全面、辩证、长远的眼光看待未来发展，我国经济长期向好的趋势不会改变，工业门类齐全、物流通道便捷、产业链集成度高、持续升级的最大消费市场等发展优势不会改变，只要我们有序启动复工复产这台经济“发动机”，灌注经济社会循环“齿轮”动力，疫情带来的不利影响就会逐渐消减。我们各级党组织要安全有序组织农民工外出务工，确保农民工平安顺利返岗。党员干部要带头“疫”线服务，做好务工人员的健康证明申报、返程保障、工企对接等服务工作，保障企业用工需求。企业主管单位要简化企业复产手续，采取实地走访、电话对接、视频连线等方式，“一企一策”跟踪服务，协调解决水电气油、日常防护物资需求等实际问题，推动企业有序高效运转。</w:t>
      </w:r>
    </w:p>
    <w:p>
      <w:pPr>
        <w:ind w:left="0" w:right="0" w:firstLine="560"/>
        <w:spacing w:before="450" w:after="450" w:line="312" w:lineRule="auto"/>
      </w:pPr>
      <w:r>
        <w:rPr>
          <w:rFonts w:ascii="宋体" w:hAnsi="宋体" w:eastAsia="宋体" w:cs="宋体"/>
          <w:color w:val="000"/>
          <w:sz w:val="28"/>
          <w:szCs w:val="28"/>
        </w:rPr>
        <w:t xml:space="preserve">　　全力当好复工复产的“校准师”，保障“齿轮”平稳。习近平总书记讲，“越是矛盾和问题凸显的时候，越是需要领导干部和共产党员身先士卒”，要在困难中见精神、见作风、见能力。在统筹协调疫情防控和复工复产的矛盾问题时，党员干部要有责任之心、谨慎之心，及时行动、妥善应对，校准复工复产和疫情防控平行运行的双“齿轮”，确保科学精准、平稳转动。要坚决反对复工复产形式主义，决不能“一放了之”，更不能不担责、怕担责，搞复工“循环证明”“踢皮球”，人为制造复工复产障碍。要当好企业的“服务员”，指导帮助企业做好进出体温检测、分区分散用餐、工作及生活定期消杀等防控措施，用好信息申报平台，登记员工基本信息和活动轨迹，引导员工坚持佩戴口罩，做好自身防护，全力确保企业安全平稳生产运营。</w:t>
      </w:r>
    </w:p>
    <w:p>
      <w:pPr>
        <w:ind w:left="0" w:right="0" w:firstLine="560"/>
        <w:spacing w:before="450" w:after="450" w:line="312" w:lineRule="auto"/>
      </w:pPr>
      <w:r>
        <w:rPr>
          <w:rFonts w:ascii="宋体" w:hAnsi="宋体" w:eastAsia="宋体" w:cs="宋体"/>
          <w:color w:val="000"/>
          <w:sz w:val="28"/>
          <w:szCs w:val="28"/>
        </w:rPr>
        <w:t xml:space="preserve">　　有序铺设复工复产的“传送带”，推动“齿轮”加速。企业、项目的复工复产“齿轮”，需要充分发挥党组织上下协调、左右串联的作用，铺设交通运输、上下游产业链配套、金融服务等“传送带”，推动企业生产经营加速转动、稳产满产、快速发展。交通运输是复工复产“先行官”，是企业原材料、成品流转的“大动脉”，在有效阻断病毒传播渠道的前提下，需放开货运物流限制，逐步恢复正常交通运行。要注重协调解决行业产业链上下游问题，抓好生产设备、重要零部件等稳供保障，特别要优先保障在行业供应链中有重要影响的龙头企业和关键环节恢复生产供应，维护行业供应链稳定。要实施积极的财政政策和稳健的货币政策，发挥民营银行、小额贷款公司、风险投资、股权和债券等融资渠道作用，缓解企业融资难融资贵问题，促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2024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入春天渐暖，山河已鹅黄。“随着疫情防控形势持续向好，低风险地区要尽快将防控策略调整到外防输入上来，全面恢复生产生活秩序。”习近平总书记的“2·23”重要讲话振奋人心、凝聚力量。</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经济社会是一个动态循环系统，不能长时间停摆。在确保疫情防控到位的前提下，如何统筹推进经济社会发展工作?动员“红色力量”念好复工复产“春字诀”，依然重要。</w:t>
      </w:r>
    </w:p>
    <w:p>
      <w:pPr>
        <w:ind w:left="0" w:right="0" w:firstLine="560"/>
        <w:spacing w:before="450" w:after="450" w:line="312" w:lineRule="auto"/>
      </w:pPr>
      <w:r>
        <w:rPr>
          <w:rFonts w:ascii="宋体" w:hAnsi="宋体" w:eastAsia="宋体" w:cs="宋体"/>
          <w:color w:val="000"/>
          <w:sz w:val="28"/>
          <w:szCs w:val="28"/>
        </w:rPr>
        <w:t xml:space="preserve">　　建强“红色堡垒”，严防疫情防控“倒春寒”。经过艰苦努力，疫情防控形势积极向好的态势正在拓展，多个省市确诊病例“零新增”，多个地区相继下调应急响应级别，分阶段恢复生产经营……但是，我们也必须清醒看到，“零新增”不等于“零风险”，全国疫情发展拐点尚未到来，防控工作正处在最吃劲的关键阶段。各级党委政府仍然要严阵以待，毫不放松抓紧抓实抓细各项防控工作，保持医疗救治力量不散，看好“米袋子”、盯紧“菜篮子”，让该静的继续静下去，让该动的安全有序动起来，时刻以万全准备应对突发情况。针对已经撤离卡点的关键部位，要继续坚持网格化管理、小单元作战，按照原有标准和力度，组织党员干部开展动态巡察，强化硬核管控，实行温情操作。</w:t>
      </w:r>
    </w:p>
    <w:p>
      <w:pPr>
        <w:ind w:left="0" w:right="0" w:firstLine="560"/>
        <w:spacing w:before="450" w:after="450" w:line="312" w:lineRule="auto"/>
      </w:pPr>
      <w:r>
        <w:rPr>
          <w:rFonts w:ascii="宋体" w:hAnsi="宋体" w:eastAsia="宋体" w:cs="宋体"/>
          <w:color w:val="000"/>
          <w:sz w:val="28"/>
          <w:szCs w:val="28"/>
        </w:rPr>
        <w:t xml:space="preserve">　　打造“红色引擎”，抢抓经济发展“小阳春”。肺炎疫情来势汹汹，对我国经济运行秩序带来巨大挑战，阶段性的负面冲击不可避免。然而，冲击是短期的、总体是可控的，对国家经济并不会造成长远的周期性的影响。当务之急，要落实分区分级精准复工策略，打通人流、物流堵点，针对性建立政策扶持体系，抢时间、争空间，开足马力、大干快上一个月，冲刺第一季度“开门红”。充分发挥党员干部的先锋模范作用，向设立党组织的企业选派“第一书记”，协助企业开通物流配送、员工返岗“绿色通道”，指导做好体温检测、日常消杀相关工作，缩短企业复工准备期，督导落实防控责任，实现“两手抓”“两手硬”。条件允许的地方还可以探索“共享员工”机制，跨行业、跨领域“借兵作战”，破除临时性缺工难题，缓解待岗人员就业压力，促进经济社会稳定和谐。</w:t>
      </w:r>
    </w:p>
    <w:p>
      <w:pPr>
        <w:ind w:left="0" w:right="0" w:firstLine="560"/>
        <w:spacing w:before="450" w:after="450" w:line="312" w:lineRule="auto"/>
      </w:pPr>
      <w:r>
        <w:rPr>
          <w:rFonts w:ascii="宋体" w:hAnsi="宋体" w:eastAsia="宋体" w:cs="宋体"/>
          <w:color w:val="000"/>
          <w:sz w:val="28"/>
          <w:szCs w:val="28"/>
        </w:rPr>
        <w:t xml:space="preserve">　　激活“红色细胞”，绘就双战双胜“春意图”。疾风知劲草，板荡识诚臣。能不能打好、打赢这场疫情防控的人民战争、总体战、阻击战，党员干部在关键时刻是否冲得上去、豁得出来至关重要。总体来看，在这场严峻斗争中，各级党组织和广大党员干部逆行冲锋、奋战在前，擦亮了底色，彰显了本色。但是，也有少数干部敷衍应付、左躲右闪，甚至临阵脱逃，这些人决不能容忍，必须坚决纠正!要旗帜鲜明地把选任导向立起来、亮出来，对敢于担当、善于作为的干部要大胆使用，对看准了的优秀年轻干部要早压担子，对遇到斗争“直打摆子”、面对困难“双腿发怵”的干部要严肃问责、坚决淘汰。同时，我们也必须认识到，这项工作不是随意的零敲碎打，不能简单地缺一补一，必须要有计划地推进调整交流，有意识地形成一定批次，既大刀阔斧又形成梯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2024-09-20T20:19:42+08:00</dcterms:created>
  <dcterms:modified xsi:type="dcterms:W3CDTF">2024-09-20T20:19:42+08:00</dcterms:modified>
</cp:coreProperties>
</file>

<file path=docProps/custom.xml><?xml version="1.0" encoding="utf-8"?>
<Properties xmlns="http://schemas.openxmlformats.org/officeDocument/2006/custom-properties" xmlns:vt="http://schemas.openxmlformats.org/officeDocument/2006/docPropsVTypes"/>
</file>