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最新新泰农村厂房转让合同电话优秀</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厂房转让效力农村厂房转让土地是否一并转让一根据相关法律、法规，甲乙双方本着自愿平等、公平诚信等原则，就土地使用权及房屋转让相关事项经协商一致，订立本协议，以期共同遵守。一、地块及房屋基本情况 该土地位于 ，土地面积为 平方米。四方界址为...</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 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 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 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 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 本协议一式叁份，甲乙双方各执一份，村上保留一份。</w:t>
      </w:r>
    </w:p>
    <w:p>
      <w:pPr>
        <w:ind w:left="0" w:right="0" w:firstLine="560"/>
        <w:spacing w:before="450" w:after="450" w:line="312" w:lineRule="auto"/>
      </w:pPr>
      <w:r>
        <w:rPr>
          <w:rFonts w:ascii="宋体" w:hAnsi="宋体" w:eastAsia="宋体" w:cs="宋体"/>
          <w:color w:val="000"/>
          <w:sz w:val="28"/>
          <w:szCs w:val="28"/>
        </w:rPr>
        <w:t xml:space="preserve">未尽事宜双方以补充协议约定，补充协议与本协议有同等法律效力。本协议自双方签字按印之日起生效。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受让方（即乙方）：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二、转让金额：双方协定此幅宅基地现价为人民币(大写)。（小xx）</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2024-10-05T14:08:12+08:00</dcterms:created>
  <dcterms:modified xsi:type="dcterms:W3CDTF">2024-10-05T14:08:12+08:00</dcterms:modified>
</cp:coreProperties>
</file>

<file path=docProps/custom.xml><?xml version="1.0" encoding="utf-8"?>
<Properties xmlns="http://schemas.openxmlformats.org/officeDocument/2006/custom-properties" xmlns:vt="http://schemas.openxmlformats.org/officeDocument/2006/docPropsVTypes"/>
</file>