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2024年家政保洁合同书(10篇)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包年家政保洁合同家政保洁劳动合同一乙方：为了搞好富豪国际购物中心内外卫生，创造洁净、优美的环境，经甲乙双方代表共同研究、商量，甲方同意由乙方承包有关清洁工作，订立本合同，双方遵照执行。采用包工、包料、包设备的方式。烟台市富豪国际购物中心内公...</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5-2甲方有权要求丙方提供_门指定体检单位的有效体检合格证明;甲方有特别要求的，丙方体检费用由甲方承担。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包年家政保洁合同家政保洁劳动合同五</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包年家政保洁合同家政保洁劳动合同七</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黑体" w:hAnsi="黑体" w:eastAsia="黑体" w:cs="黑体"/>
          <w:color w:val="000000"/>
          <w:sz w:val="34"/>
          <w:szCs w:val="34"/>
          <w:b w:val="1"/>
          <w:bCs w:val="1"/>
        </w:rPr>
        <w:t xml:space="preserve">包年家政保洁合同家政保洁劳动合同篇十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2024-09-20T10:56:10+08:00</dcterms:created>
  <dcterms:modified xsi:type="dcterms:W3CDTF">2024-09-20T10:56:10+08:00</dcterms:modified>
</cp:coreProperties>
</file>

<file path=docProps/custom.xml><?xml version="1.0" encoding="utf-8"?>
<Properties xmlns="http://schemas.openxmlformats.org/officeDocument/2006/custom-properties" xmlns:vt="http://schemas.openxmlformats.org/officeDocument/2006/docPropsVTypes"/>
</file>