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一一、加强学习，提高业务能力。近几年来，我国会计行业发展在不断发生变化，特别是企事业单位的财务管理工作随着实际业务变化以及国际通用规则的日益完善而在变化，作为一名资金复核人员，只有不断的加强财务管理业务知识的学习和各项资金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财务会计工作计划二</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财务会计工作计划四</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财务会计工作计划五</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